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50" w:rsidRPr="005C69AB" w:rsidRDefault="004B4B50" w:rsidP="004B4B50">
      <w:pPr>
        <w:rPr>
          <w:rFonts w:asciiTheme="minorHAnsi" w:hAnsiTheme="minorHAnsi"/>
          <w:sz w:val="14"/>
          <w:szCs w:val="16"/>
        </w:rPr>
      </w:pPr>
      <w:r w:rsidRPr="005C69AB">
        <w:rPr>
          <w:rFonts w:asciiTheme="minorHAnsi" w:hAnsiTheme="minorHAnsi"/>
          <w:sz w:val="14"/>
          <w:szCs w:val="16"/>
        </w:rPr>
        <w:t>INSTRUCTIONS FOR LOCAL HEALTH DEPARTMENT STAFF ONLY</w:t>
      </w:r>
    </w:p>
    <w:p w:rsidR="004B4B50" w:rsidRPr="005C69AB" w:rsidRDefault="004B4B50" w:rsidP="004B4B50">
      <w:pPr>
        <w:rPr>
          <w:rFonts w:asciiTheme="minorHAnsi" w:hAnsiTheme="minorHAnsi"/>
          <w:sz w:val="14"/>
          <w:szCs w:val="16"/>
        </w:rPr>
      </w:pPr>
      <w:r w:rsidRPr="005C69AB">
        <w:rPr>
          <w:rFonts w:asciiTheme="minorHAnsi" w:hAnsiTheme="minorHAnsi"/>
          <w:sz w:val="14"/>
          <w:szCs w:val="16"/>
        </w:rPr>
        <w:t>Use the approved language in this standing order to create a customized standing order exclusively for your agency.</w:t>
      </w:r>
    </w:p>
    <w:p w:rsidR="004B4B50" w:rsidRPr="005C69AB" w:rsidRDefault="004B4B50" w:rsidP="004B4B50">
      <w:pPr>
        <w:rPr>
          <w:rFonts w:asciiTheme="minorHAnsi" w:hAnsiTheme="minorHAnsi"/>
          <w:sz w:val="14"/>
          <w:szCs w:val="16"/>
        </w:rPr>
      </w:pPr>
      <w:r w:rsidRPr="005C69AB">
        <w:rPr>
          <w:rFonts w:asciiTheme="minorHAnsi" w:hAnsiTheme="minorHAnsi"/>
          <w:sz w:val="14"/>
          <w:szCs w:val="16"/>
        </w:rPr>
        <w:t xml:space="preserve">Print the customized standing order on agency letterhead. Review standing order at least annually and obtain </w:t>
      </w:r>
      <w:r w:rsidR="0097714E">
        <w:rPr>
          <w:rFonts w:asciiTheme="minorHAnsi" w:hAnsiTheme="minorHAnsi"/>
          <w:sz w:val="14"/>
          <w:szCs w:val="16"/>
        </w:rPr>
        <w:t>M</w:t>
      </w:r>
      <w:r w:rsidR="007A5B39">
        <w:rPr>
          <w:rFonts w:asciiTheme="minorHAnsi" w:hAnsiTheme="minorHAnsi"/>
          <w:sz w:val="14"/>
          <w:szCs w:val="16"/>
        </w:rPr>
        <w:t xml:space="preserve">edical </w:t>
      </w:r>
      <w:r w:rsidR="0097714E">
        <w:rPr>
          <w:rFonts w:asciiTheme="minorHAnsi" w:hAnsiTheme="minorHAnsi"/>
          <w:sz w:val="14"/>
          <w:szCs w:val="16"/>
        </w:rPr>
        <w:t>D</w:t>
      </w:r>
      <w:r w:rsidR="007A5B39">
        <w:rPr>
          <w:rFonts w:asciiTheme="minorHAnsi" w:hAnsiTheme="minorHAnsi"/>
          <w:sz w:val="14"/>
          <w:szCs w:val="16"/>
        </w:rPr>
        <w:t xml:space="preserve">irector’s </w:t>
      </w:r>
      <w:r w:rsidRPr="005C69AB">
        <w:rPr>
          <w:rFonts w:asciiTheme="minorHAnsi" w:hAnsiTheme="minorHAnsi"/>
          <w:sz w:val="14"/>
          <w:szCs w:val="16"/>
        </w:rPr>
        <w:t>signature</w:t>
      </w:r>
      <w:r w:rsidR="006E16B1">
        <w:rPr>
          <w:rFonts w:asciiTheme="minorHAnsi" w:hAnsiTheme="minorHAnsi"/>
          <w:sz w:val="14"/>
          <w:szCs w:val="16"/>
        </w:rPr>
        <w:t>.</w:t>
      </w:r>
    </w:p>
    <w:p w:rsidR="004B4B50" w:rsidRPr="005C69AB" w:rsidRDefault="004B4B50" w:rsidP="004B4B50">
      <w:pPr>
        <w:rPr>
          <w:rFonts w:asciiTheme="minorHAnsi" w:hAnsiTheme="minorHAnsi"/>
          <w:sz w:val="14"/>
          <w:szCs w:val="16"/>
        </w:rPr>
      </w:pPr>
      <w:r w:rsidRPr="005C69AB">
        <w:rPr>
          <w:rFonts w:asciiTheme="minorHAnsi" w:hAnsiTheme="minorHAnsi"/>
          <w:sz w:val="14"/>
          <w:szCs w:val="16"/>
        </w:rPr>
        <w:t>Standing order must include the effective start date and the expiration date.</w:t>
      </w:r>
    </w:p>
    <w:p w:rsidR="00234061" w:rsidRDefault="00234061" w:rsidP="00F111B1">
      <w:pPr>
        <w:ind w:hanging="360"/>
        <w:rPr>
          <w:rFonts w:ascii="Arial" w:hAnsi="Arial" w:cs="Arial"/>
          <w:b/>
          <w:sz w:val="20"/>
          <w:szCs w:val="20"/>
        </w:rPr>
      </w:pPr>
    </w:p>
    <w:p w:rsidR="00897A7B" w:rsidRPr="00580835" w:rsidRDefault="00897A7B" w:rsidP="00572801">
      <w:pPr>
        <w:rPr>
          <w:rFonts w:ascii="Arial" w:hAnsi="Arial" w:cs="Arial"/>
          <w:b/>
          <w:sz w:val="20"/>
          <w:szCs w:val="20"/>
        </w:rPr>
      </w:pPr>
      <w:r w:rsidRPr="00580835">
        <w:rPr>
          <w:rFonts w:ascii="Arial" w:hAnsi="Arial" w:cs="Arial"/>
          <w:b/>
          <w:sz w:val="20"/>
          <w:szCs w:val="20"/>
        </w:rPr>
        <w:t>Assessment</w:t>
      </w:r>
    </w:p>
    <w:p w:rsidR="009C77D4" w:rsidRPr="00580835" w:rsidRDefault="00897A7B" w:rsidP="003505AC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  <w:u w:val="single"/>
        </w:rPr>
        <w:t>Subjective Findings</w:t>
      </w:r>
      <w:r w:rsidR="00357A36" w:rsidRPr="00580835">
        <w:rPr>
          <w:rFonts w:ascii="Arial" w:hAnsi="Arial" w:cs="Arial"/>
          <w:sz w:val="20"/>
          <w:szCs w:val="20"/>
          <w:u w:val="single"/>
        </w:rPr>
        <w:t>*</w:t>
      </w:r>
      <w:r w:rsidR="00F90E68" w:rsidRPr="00580835">
        <w:rPr>
          <w:rFonts w:ascii="Arial" w:hAnsi="Arial" w:cs="Arial"/>
          <w:sz w:val="20"/>
          <w:szCs w:val="20"/>
        </w:rPr>
        <w:t xml:space="preserve">  </w:t>
      </w:r>
    </w:p>
    <w:p w:rsidR="00897A7B" w:rsidRDefault="00897A7B" w:rsidP="00F111B1">
      <w:pPr>
        <w:ind w:left="360" w:hanging="360"/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Clients may present with the following history:</w:t>
      </w:r>
    </w:p>
    <w:p w:rsidR="00D74D43" w:rsidRDefault="00D74D43" w:rsidP="00F111B1">
      <w:pPr>
        <w:ind w:left="360" w:hanging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040"/>
      </w:tblGrid>
      <w:tr w:rsidR="007551CD" w:rsidRPr="00BE65E4" w:rsidTr="00BE65E4">
        <w:tc>
          <w:tcPr>
            <w:tcW w:w="3798" w:type="dxa"/>
          </w:tcPr>
          <w:p w:rsidR="007551CD" w:rsidRPr="00BE65E4" w:rsidRDefault="007551CD" w:rsidP="007551C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E65E4">
              <w:rPr>
                <w:rFonts w:ascii="Arial" w:hAnsi="Arial" w:cs="Arial"/>
                <w:sz w:val="20"/>
                <w:szCs w:val="20"/>
              </w:rPr>
              <w:t>Urethral or Vaginal discharge</w:t>
            </w:r>
          </w:p>
        </w:tc>
        <w:tc>
          <w:tcPr>
            <w:tcW w:w="5040" w:type="dxa"/>
          </w:tcPr>
          <w:p w:rsidR="007551CD" w:rsidRPr="00BE65E4" w:rsidRDefault="007551CD" w:rsidP="007551C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E65E4">
              <w:rPr>
                <w:rFonts w:ascii="Arial" w:hAnsi="Arial" w:cs="Arial"/>
                <w:sz w:val="20"/>
                <w:szCs w:val="20"/>
              </w:rPr>
              <w:t>New or multiple sex partners</w:t>
            </w:r>
          </w:p>
        </w:tc>
      </w:tr>
      <w:tr w:rsidR="007551CD" w:rsidRPr="00BE65E4" w:rsidTr="00BE65E4">
        <w:tc>
          <w:tcPr>
            <w:tcW w:w="3798" w:type="dxa"/>
          </w:tcPr>
          <w:p w:rsidR="007551CD" w:rsidRDefault="007551CD" w:rsidP="007551C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E65E4">
              <w:rPr>
                <w:rFonts w:ascii="Arial" w:hAnsi="Arial" w:cs="Arial"/>
                <w:sz w:val="20"/>
                <w:szCs w:val="20"/>
              </w:rPr>
              <w:t>Dysuria</w:t>
            </w:r>
          </w:p>
          <w:p w:rsidR="007551CD" w:rsidRPr="00BE65E4" w:rsidRDefault="007551CD" w:rsidP="007551C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Intrameatal itching</w:t>
            </w:r>
          </w:p>
        </w:tc>
        <w:tc>
          <w:tcPr>
            <w:tcW w:w="5040" w:type="dxa"/>
          </w:tcPr>
          <w:p w:rsidR="007551CD" w:rsidRDefault="007551CD" w:rsidP="007551C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E65E4">
              <w:rPr>
                <w:rFonts w:ascii="Arial" w:hAnsi="Arial" w:cs="Arial"/>
                <w:sz w:val="20"/>
                <w:szCs w:val="20"/>
              </w:rPr>
              <w:t>Lack of condom use</w:t>
            </w:r>
          </w:p>
          <w:p w:rsidR="007551CD" w:rsidRPr="00BE65E4" w:rsidRDefault="007551CD" w:rsidP="007551C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11F78">
              <w:rPr>
                <w:rFonts w:ascii="Arial" w:hAnsi="Arial" w:cs="Arial"/>
                <w:sz w:val="20"/>
                <w:szCs w:val="20"/>
              </w:rPr>
              <w:t>Anonymous sex</w:t>
            </w:r>
          </w:p>
        </w:tc>
      </w:tr>
      <w:tr w:rsidR="007551CD" w:rsidRPr="00BE65E4" w:rsidTr="00BE65E4">
        <w:tc>
          <w:tcPr>
            <w:tcW w:w="3798" w:type="dxa"/>
          </w:tcPr>
          <w:p w:rsidR="007551CD" w:rsidRPr="00AE6E4E" w:rsidRDefault="007551CD" w:rsidP="006965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E65E4">
              <w:rPr>
                <w:rFonts w:ascii="Arial" w:hAnsi="Arial" w:cs="Arial"/>
                <w:sz w:val="20"/>
                <w:szCs w:val="20"/>
              </w:rPr>
              <w:t>Asymptomatic</w:t>
            </w:r>
            <w:r w:rsidR="006965DC">
              <w:rPr>
                <w:rFonts w:ascii="Arial" w:hAnsi="Arial" w:cs="Arial"/>
                <w:sz w:val="20"/>
                <w:szCs w:val="20"/>
              </w:rPr>
              <w:t xml:space="preserve"> but reports</w:t>
            </w:r>
            <w:r w:rsidR="00AE6E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5DC">
              <w:rPr>
                <w:rFonts w:ascii="Arial" w:hAnsi="Arial" w:cs="Arial"/>
                <w:sz w:val="20"/>
                <w:szCs w:val="20"/>
              </w:rPr>
              <w:t>s</w:t>
            </w:r>
            <w:r w:rsidRPr="00AE6E4E">
              <w:rPr>
                <w:rFonts w:ascii="Arial" w:hAnsi="Arial" w:cs="Arial"/>
                <w:sz w:val="20"/>
                <w:szCs w:val="20"/>
              </w:rPr>
              <w:t>exual exposure via oral, vaginal, penile or anal intercourse</w:t>
            </w:r>
          </w:p>
        </w:tc>
        <w:tc>
          <w:tcPr>
            <w:tcW w:w="5040" w:type="dxa"/>
          </w:tcPr>
          <w:p w:rsidR="007551CD" w:rsidRPr="00BE65E4" w:rsidRDefault="007551CD" w:rsidP="007551C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11F78">
              <w:rPr>
                <w:rFonts w:ascii="Arial" w:hAnsi="Arial" w:cs="Arial"/>
                <w:sz w:val="20"/>
                <w:szCs w:val="20"/>
              </w:rPr>
              <w:t>Reports contact to:  Chlamydia</w:t>
            </w:r>
            <w:r>
              <w:rPr>
                <w:rFonts w:ascii="Arial" w:hAnsi="Arial" w:cs="Arial"/>
                <w:sz w:val="20"/>
                <w:szCs w:val="20"/>
              </w:rPr>
              <w:t xml:space="preserve"> (CT)</w:t>
            </w:r>
            <w:r w:rsidRPr="00311F78">
              <w:rPr>
                <w:rFonts w:ascii="Arial" w:hAnsi="Arial" w:cs="Arial"/>
                <w:sz w:val="20"/>
                <w:szCs w:val="20"/>
              </w:rPr>
              <w:t>, Gonorrhea</w:t>
            </w:r>
            <w:r>
              <w:rPr>
                <w:rFonts w:ascii="Arial" w:hAnsi="Arial" w:cs="Arial"/>
                <w:sz w:val="20"/>
                <w:szCs w:val="20"/>
              </w:rPr>
              <w:t xml:space="preserve"> (GC)</w:t>
            </w:r>
            <w:r w:rsidRPr="00311F78">
              <w:rPr>
                <w:rFonts w:ascii="Arial" w:hAnsi="Arial" w:cs="Arial"/>
                <w:sz w:val="20"/>
                <w:szCs w:val="20"/>
              </w:rPr>
              <w:t>, Non-Gonococcal Urethritis</w:t>
            </w:r>
            <w:r>
              <w:rPr>
                <w:rFonts w:ascii="Arial" w:hAnsi="Arial" w:cs="Arial"/>
                <w:sz w:val="20"/>
                <w:szCs w:val="20"/>
              </w:rPr>
              <w:t xml:space="preserve"> (NGU)</w:t>
            </w:r>
            <w:r w:rsidRPr="00311F78">
              <w:rPr>
                <w:rFonts w:ascii="Arial" w:hAnsi="Arial" w:cs="Arial"/>
                <w:sz w:val="20"/>
                <w:szCs w:val="20"/>
              </w:rPr>
              <w:t>, Pelvic Inflammatory Disease</w:t>
            </w:r>
            <w:r>
              <w:rPr>
                <w:rFonts w:ascii="Arial" w:hAnsi="Arial" w:cs="Arial"/>
                <w:sz w:val="20"/>
                <w:szCs w:val="20"/>
              </w:rPr>
              <w:t xml:space="preserve"> (PID)</w:t>
            </w:r>
            <w:r w:rsidRPr="00311F78">
              <w:rPr>
                <w:rFonts w:ascii="Arial" w:hAnsi="Arial" w:cs="Arial"/>
                <w:sz w:val="20"/>
                <w:szCs w:val="20"/>
              </w:rPr>
              <w:t>, Mucopurulent Cervicitis</w:t>
            </w:r>
            <w:r>
              <w:rPr>
                <w:rFonts w:ascii="Arial" w:hAnsi="Arial" w:cs="Arial"/>
                <w:sz w:val="20"/>
                <w:szCs w:val="20"/>
              </w:rPr>
              <w:t xml:space="preserve"> (MPC)</w:t>
            </w:r>
            <w:r w:rsidRPr="00311F78">
              <w:rPr>
                <w:rFonts w:ascii="Arial" w:hAnsi="Arial" w:cs="Arial"/>
                <w:sz w:val="20"/>
                <w:szCs w:val="20"/>
              </w:rPr>
              <w:t>, or  Trichomonas vaginalis</w:t>
            </w:r>
            <w:r w:rsidRPr="003F7233" w:rsidDel="005857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0FAC">
              <w:rPr>
                <w:rFonts w:ascii="Arial" w:hAnsi="Arial" w:cs="Arial"/>
                <w:sz w:val="20"/>
                <w:szCs w:val="20"/>
              </w:rPr>
              <w:t>(TV)</w:t>
            </w:r>
          </w:p>
        </w:tc>
      </w:tr>
    </w:tbl>
    <w:p w:rsidR="007551CD" w:rsidRDefault="007551CD" w:rsidP="00F111B1">
      <w:pPr>
        <w:ind w:left="360" w:hanging="360"/>
        <w:rPr>
          <w:rFonts w:ascii="Arial" w:hAnsi="Arial" w:cs="Arial"/>
          <w:sz w:val="20"/>
          <w:szCs w:val="20"/>
        </w:rPr>
      </w:pPr>
    </w:p>
    <w:p w:rsidR="00357A36" w:rsidRPr="00580835" w:rsidRDefault="00357A36" w:rsidP="00A7638F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*Subje</w:t>
      </w:r>
      <w:r w:rsidR="00E26645" w:rsidRPr="00580835">
        <w:rPr>
          <w:rFonts w:ascii="Arial" w:hAnsi="Arial" w:cs="Arial"/>
          <w:sz w:val="20"/>
          <w:szCs w:val="20"/>
        </w:rPr>
        <w:t>ctive findings alone do not</w:t>
      </w:r>
      <w:r w:rsidRPr="00580835">
        <w:rPr>
          <w:rFonts w:ascii="Arial" w:hAnsi="Arial" w:cs="Arial"/>
          <w:sz w:val="20"/>
          <w:szCs w:val="20"/>
        </w:rPr>
        <w:t xml:space="preserve"> </w:t>
      </w:r>
      <w:r w:rsidR="00A7638F" w:rsidRPr="00580835">
        <w:rPr>
          <w:rFonts w:ascii="Arial" w:hAnsi="Arial" w:cs="Arial"/>
          <w:sz w:val="20"/>
          <w:szCs w:val="20"/>
        </w:rPr>
        <w:t>satisfy the N.C. Board of Nursing requirement</w:t>
      </w:r>
      <w:r w:rsidR="00580835">
        <w:rPr>
          <w:rFonts w:ascii="Arial" w:hAnsi="Arial" w:cs="Arial"/>
          <w:sz w:val="20"/>
          <w:szCs w:val="20"/>
        </w:rPr>
        <w:t xml:space="preserve"> </w:t>
      </w:r>
      <w:r w:rsidR="00E26645" w:rsidRPr="00580835">
        <w:rPr>
          <w:rFonts w:ascii="Arial" w:hAnsi="Arial" w:cs="Arial"/>
          <w:sz w:val="20"/>
          <w:szCs w:val="20"/>
        </w:rPr>
        <w:t>for</w:t>
      </w:r>
      <w:r w:rsidR="00580835">
        <w:rPr>
          <w:rFonts w:ascii="Arial" w:hAnsi="Arial" w:cs="Arial"/>
          <w:sz w:val="20"/>
          <w:szCs w:val="20"/>
        </w:rPr>
        <w:t xml:space="preserve"> collecting or</w:t>
      </w:r>
      <w:r w:rsidR="0007529F">
        <w:rPr>
          <w:rFonts w:ascii="Arial" w:hAnsi="Arial" w:cs="Arial"/>
          <w:sz w:val="20"/>
          <w:szCs w:val="20"/>
        </w:rPr>
        <w:t xml:space="preserve"> ordering a G</w:t>
      </w:r>
      <w:r w:rsidR="00E26645" w:rsidRPr="00580835">
        <w:rPr>
          <w:rFonts w:ascii="Arial" w:hAnsi="Arial" w:cs="Arial"/>
          <w:sz w:val="20"/>
          <w:szCs w:val="20"/>
        </w:rPr>
        <w:t xml:space="preserve">ram stain </w:t>
      </w:r>
      <w:r w:rsidRPr="00580835">
        <w:rPr>
          <w:rFonts w:ascii="Arial" w:hAnsi="Arial" w:cs="Arial"/>
          <w:sz w:val="20"/>
          <w:szCs w:val="20"/>
        </w:rPr>
        <w:t>by a</w:t>
      </w:r>
      <w:r w:rsidR="00E26645" w:rsidRPr="00580835">
        <w:rPr>
          <w:rFonts w:ascii="Arial" w:hAnsi="Arial" w:cs="Arial"/>
          <w:sz w:val="20"/>
          <w:szCs w:val="20"/>
        </w:rPr>
        <w:t>n</w:t>
      </w:r>
      <w:r w:rsidR="00580835">
        <w:rPr>
          <w:rFonts w:ascii="Arial" w:hAnsi="Arial" w:cs="Arial"/>
          <w:sz w:val="20"/>
          <w:szCs w:val="20"/>
        </w:rPr>
        <w:t xml:space="preserve"> STD </w:t>
      </w:r>
      <w:r w:rsidRPr="00580835">
        <w:rPr>
          <w:rFonts w:ascii="Arial" w:hAnsi="Arial" w:cs="Arial"/>
          <w:sz w:val="20"/>
          <w:szCs w:val="20"/>
        </w:rPr>
        <w:t>enhanced role registered nurse</w:t>
      </w:r>
      <w:r w:rsidR="00580835">
        <w:rPr>
          <w:rFonts w:ascii="Arial" w:hAnsi="Arial" w:cs="Arial"/>
          <w:sz w:val="20"/>
          <w:szCs w:val="20"/>
        </w:rPr>
        <w:t xml:space="preserve"> (STD ERRN)</w:t>
      </w:r>
      <w:r w:rsidR="00A7638F" w:rsidRPr="00580835">
        <w:rPr>
          <w:rFonts w:ascii="Arial" w:hAnsi="Arial" w:cs="Arial"/>
          <w:sz w:val="20"/>
          <w:szCs w:val="20"/>
        </w:rPr>
        <w:t>.</w:t>
      </w:r>
      <w:r w:rsidRPr="00580835">
        <w:rPr>
          <w:rFonts w:ascii="Arial" w:hAnsi="Arial" w:cs="Arial"/>
          <w:sz w:val="20"/>
          <w:szCs w:val="20"/>
        </w:rPr>
        <w:t xml:space="preserve"> </w:t>
      </w:r>
    </w:p>
    <w:p w:rsidR="0093725D" w:rsidRPr="00580835" w:rsidRDefault="0093725D" w:rsidP="00F111B1">
      <w:pPr>
        <w:ind w:hanging="360"/>
        <w:rPr>
          <w:rFonts w:ascii="Arial" w:hAnsi="Arial" w:cs="Arial"/>
          <w:sz w:val="20"/>
          <w:szCs w:val="20"/>
        </w:rPr>
      </w:pPr>
    </w:p>
    <w:p w:rsidR="009C77D4" w:rsidRPr="00580835" w:rsidRDefault="00F90E68" w:rsidP="003505AC">
      <w:pPr>
        <w:rPr>
          <w:rFonts w:ascii="Arial" w:hAnsi="Arial" w:cs="Arial"/>
          <w:b/>
          <w:sz w:val="20"/>
          <w:szCs w:val="20"/>
        </w:rPr>
      </w:pPr>
      <w:r w:rsidRPr="00580835">
        <w:rPr>
          <w:rFonts w:ascii="Arial" w:hAnsi="Arial" w:cs="Arial"/>
          <w:sz w:val="20"/>
          <w:szCs w:val="20"/>
          <w:u w:val="single"/>
        </w:rPr>
        <w:t>Objective Findings</w:t>
      </w:r>
      <w:r w:rsidR="002F0A10" w:rsidRPr="00580835">
        <w:rPr>
          <w:rFonts w:ascii="Arial" w:hAnsi="Arial" w:cs="Arial"/>
          <w:b/>
          <w:sz w:val="20"/>
          <w:szCs w:val="20"/>
        </w:rPr>
        <w:t xml:space="preserve"> </w:t>
      </w:r>
    </w:p>
    <w:p w:rsidR="00FE3236" w:rsidRPr="00580835" w:rsidRDefault="002D13BF" w:rsidP="00FE32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One of the </w:t>
      </w:r>
      <w:r w:rsidR="00CA2C1E">
        <w:rPr>
          <w:rFonts w:ascii="Arial" w:hAnsi="Arial" w:cs="Arial"/>
          <w:sz w:val="20"/>
          <w:szCs w:val="20"/>
        </w:rPr>
        <w:t xml:space="preserve">following clinical symptoms must be present before a </w:t>
      </w:r>
      <w:r w:rsidR="00FE3236" w:rsidRPr="00580835">
        <w:rPr>
          <w:rFonts w:ascii="Arial" w:hAnsi="Arial" w:cs="Arial"/>
          <w:sz w:val="20"/>
          <w:szCs w:val="20"/>
        </w:rPr>
        <w:t>STD ERRN</w:t>
      </w:r>
      <w:r w:rsidR="000F7905">
        <w:rPr>
          <w:rFonts w:ascii="Arial" w:hAnsi="Arial" w:cs="Arial"/>
          <w:sz w:val="20"/>
          <w:szCs w:val="20"/>
        </w:rPr>
        <w:t xml:space="preserve"> </w:t>
      </w:r>
      <w:r w:rsidR="00CA2C1E">
        <w:rPr>
          <w:rFonts w:ascii="Arial" w:hAnsi="Arial" w:cs="Arial"/>
          <w:sz w:val="20"/>
          <w:szCs w:val="20"/>
        </w:rPr>
        <w:t xml:space="preserve">can </w:t>
      </w:r>
      <w:r w:rsidR="00E86069">
        <w:rPr>
          <w:rFonts w:ascii="Arial" w:hAnsi="Arial" w:cs="Arial"/>
          <w:sz w:val="20"/>
          <w:szCs w:val="20"/>
        </w:rPr>
        <w:t xml:space="preserve">collect </w:t>
      </w:r>
      <w:r w:rsidR="000F7905">
        <w:rPr>
          <w:rFonts w:ascii="Arial" w:hAnsi="Arial" w:cs="Arial"/>
          <w:sz w:val="20"/>
          <w:szCs w:val="20"/>
        </w:rPr>
        <w:t xml:space="preserve">a </w:t>
      </w:r>
      <w:r w:rsidR="006C7093">
        <w:rPr>
          <w:rFonts w:ascii="Arial" w:hAnsi="Arial" w:cs="Arial"/>
          <w:sz w:val="20"/>
          <w:szCs w:val="20"/>
        </w:rPr>
        <w:t>G</w:t>
      </w:r>
      <w:r w:rsidR="00E86069">
        <w:rPr>
          <w:rFonts w:ascii="Arial" w:hAnsi="Arial" w:cs="Arial"/>
          <w:sz w:val="20"/>
          <w:szCs w:val="20"/>
        </w:rPr>
        <w:t xml:space="preserve">ram </w:t>
      </w:r>
      <w:r w:rsidR="00E743AA">
        <w:rPr>
          <w:rFonts w:ascii="Arial" w:hAnsi="Arial" w:cs="Arial"/>
          <w:sz w:val="20"/>
          <w:szCs w:val="20"/>
        </w:rPr>
        <w:t>s</w:t>
      </w:r>
      <w:r w:rsidR="00E86069">
        <w:rPr>
          <w:rFonts w:ascii="Arial" w:hAnsi="Arial" w:cs="Arial"/>
          <w:sz w:val="20"/>
          <w:szCs w:val="20"/>
        </w:rPr>
        <w:t xml:space="preserve">tain </w:t>
      </w:r>
      <w:r w:rsidR="00CA2C1E">
        <w:rPr>
          <w:rFonts w:ascii="Arial" w:hAnsi="Arial" w:cs="Arial"/>
          <w:sz w:val="20"/>
          <w:szCs w:val="20"/>
        </w:rPr>
        <w:t>by standing order:</w:t>
      </w:r>
      <w:r w:rsidR="00F104FD">
        <w:rPr>
          <w:rFonts w:ascii="Arial" w:hAnsi="Arial" w:cs="Arial"/>
          <w:sz w:val="20"/>
          <w:szCs w:val="20"/>
        </w:rPr>
        <w:t xml:space="preserve"> </w:t>
      </w:r>
    </w:p>
    <w:p w:rsidR="00F90E68" w:rsidRPr="00580835" w:rsidRDefault="004A68EB" w:rsidP="001A3EE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E3236" w:rsidRPr="00580835">
        <w:rPr>
          <w:rFonts w:ascii="Arial" w:hAnsi="Arial" w:cs="Arial"/>
          <w:sz w:val="20"/>
          <w:szCs w:val="20"/>
        </w:rPr>
        <w:t xml:space="preserve">rethral discharge </w:t>
      </w:r>
      <w:r w:rsidR="00C96F28">
        <w:rPr>
          <w:rFonts w:ascii="Arial" w:hAnsi="Arial" w:cs="Arial"/>
          <w:sz w:val="20"/>
          <w:szCs w:val="20"/>
        </w:rPr>
        <w:t>present in</w:t>
      </w:r>
      <w:r w:rsidR="00E86069">
        <w:rPr>
          <w:rFonts w:ascii="Arial" w:hAnsi="Arial" w:cs="Arial"/>
          <w:sz w:val="20"/>
          <w:szCs w:val="20"/>
        </w:rPr>
        <w:t xml:space="preserve"> the urethral meatus</w:t>
      </w:r>
    </w:p>
    <w:p w:rsidR="00FE3236" w:rsidRPr="00E6649F" w:rsidRDefault="0090553F" w:rsidP="001A3EE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E3236" w:rsidRPr="00580835">
        <w:rPr>
          <w:rFonts w:ascii="Arial" w:hAnsi="Arial" w:cs="Arial"/>
          <w:sz w:val="20"/>
          <w:szCs w:val="20"/>
        </w:rPr>
        <w:t>rethral discharge</w:t>
      </w:r>
      <w:r w:rsidR="000B20AA" w:rsidRPr="00580835">
        <w:rPr>
          <w:rFonts w:ascii="Arial" w:hAnsi="Arial" w:cs="Arial"/>
          <w:sz w:val="20"/>
          <w:szCs w:val="20"/>
        </w:rPr>
        <w:t xml:space="preserve"> </w:t>
      </w:r>
      <w:r w:rsidR="00C96F28">
        <w:rPr>
          <w:rFonts w:ascii="Arial" w:hAnsi="Arial" w:cs="Arial"/>
          <w:sz w:val="20"/>
          <w:szCs w:val="20"/>
        </w:rPr>
        <w:t>appears in the urethral meatus</w:t>
      </w:r>
      <w:r>
        <w:rPr>
          <w:rFonts w:ascii="Arial" w:hAnsi="Arial" w:cs="Arial"/>
          <w:sz w:val="20"/>
          <w:szCs w:val="20"/>
        </w:rPr>
        <w:t>,</w:t>
      </w:r>
      <w:r w:rsidR="000B20AA" w:rsidRPr="00580835">
        <w:rPr>
          <w:rFonts w:ascii="Arial" w:hAnsi="Arial" w:cs="Arial"/>
          <w:sz w:val="20"/>
          <w:szCs w:val="20"/>
        </w:rPr>
        <w:t xml:space="preserve"> </w:t>
      </w:r>
      <w:r w:rsidR="00E86069">
        <w:rPr>
          <w:rFonts w:ascii="Arial" w:hAnsi="Arial" w:cs="Arial"/>
          <w:sz w:val="20"/>
          <w:szCs w:val="20"/>
        </w:rPr>
        <w:t>after</w:t>
      </w:r>
      <w:r w:rsidR="00C96F28">
        <w:rPr>
          <w:rFonts w:ascii="Arial" w:hAnsi="Arial" w:cs="Arial"/>
          <w:sz w:val="20"/>
          <w:szCs w:val="20"/>
        </w:rPr>
        <w:t xml:space="preserve"> the</w:t>
      </w:r>
      <w:r w:rsidR="00CA2C1E">
        <w:rPr>
          <w:rFonts w:ascii="Arial" w:hAnsi="Arial" w:cs="Arial"/>
          <w:sz w:val="20"/>
          <w:szCs w:val="20"/>
        </w:rPr>
        <w:t xml:space="preserve"> client milks his penis</w:t>
      </w:r>
    </w:p>
    <w:p w:rsidR="007551CD" w:rsidRDefault="00136238" w:rsidP="001A3EE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client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F1A60">
        <w:rPr>
          <w:rFonts w:ascii="Arial" w:hAnsi="Arial" w:cs="Arial"/>
          <w:sz w:val="20"/>
          <w:szCs w:val="20"/>
        </w:rPr>
        <w:t>complain</w:t>
      </w:r>
      <w:r>
        <w:rPr>
          <w:rFonts w:ascii="Arial" w:hAnsi="Arial" w:cs="Arial"/>
          <w:sz w:val="20"/>
          <w:szCs w:val="20"/>
        </w:rPr>
        <w:t>s</w:t>
      </w:r>
      <w:r w:rsidR="000F1A60">
        <w:rPr>
          <w:rFonts w:ascii="Arial" w:hAnsi="Arial" w:cs="Arial"/>
          <w:sz w:val="20"/>
          <w:szCs w:val="20"/>
        </w:rPr>
        <w:t xml:space="preserve"> of dysuria</w:t>
      </w:r>
      <w:r w:rsidR="00A07F0D">
        <w:rPr>
          <w:rFonts w:ascii="Arial" w:hAnsi="Arial" w:cs="Arial"/>
          <w:sz w:val="20"/>
          <w:szCs w:val="20"/>
        </w:rPr>
        <w:t xml:space="preserve"> or int</w:t>
      </w:r>
      <w:r>
        <w:rPr>
          <w:rFonts w:ascii="Arial" w:hAnsi="Arial" w:cs="Arial"/>
          <w:sz w:val="20"/>
          <w:szCs w:val="20"/>
        </w:rPr>
        <w:t>r</w:t>
      </w:r>
      <w:r w:rsidR="00A07F0D">
        <w:rPr>
          <w:rFonts w:ascii="Arial" w:hAnsi="Arial" w:cs="Arial"/>
          <w:sz w:val="20"/>
          <w:szCs w:val="20"/>
        </w:rPr>
        <w:t>ameatal itching at time of clinical visit.</w:t>
      </w:r>
    </w:p>
    <w:p w:rsidR="00E6649F" w:rsidRDefault="0090553F" w:rsidP="001A3EE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6649F">
        <w:rPr>
          <w:rFonts w:ascii="Arial" w:hAnsi="Arial" w:cs="Arial"/>
          <w:sz w:val="20"/>
          <w:szCs w:val="20"/>
        </w:rPr>
        <w:t>ontact to a verified GC</w:t>
      </w:r>
      <w:r w:rsidR="00B70FAC">
        <w:rPr>
          <w:rFonts w:ascii="Arial" w:hAnsi="Arial" w:cs="Arial"/>
          <w:sz w:val="20"/>
          <w:szCs w:val="20"/>
        </w:rPr>
        <w:t xml:space="preserve">, CT, </w:t>
      </w:r>
      <w:proofErr w:type="spellStart"/>
      <w:r w:rsidR="00B70FAC">
        <w:rPr>
          <w:rFonts w:ascii="Arial" w:hAnsi="Arial" w:cs="Arial"/>
          <w:sz w:val="20"/>
          <w:szCs w:val="20"/>
        </w:rPr>
        <w:t>MPC</w:t>
      </w:r>
      <w:proofErr w:type="spellEnd"/>
      <w:r w:rsidR="00B70FAC">
        <w:rPr>
          <w:rFonts w:ascii="Arial" w:hAnsi="Arial" w:cs="Arial"/>
          <w:sz w:val="20"/>
          <w:szCs w:val="20"/>
        </w:rPr>
        <w:t xml:space="preserve"> or </w:t>
      </w:r>
      <w:proofErr w:type="spellStart"/>
      <w:r w:rsidR="00B70FAC">
        <w:rPr>
          <w:rFonts w:ascii="Arial" w:hAnsi="Arial" w:cs="Arial"/>
          <w:sz w:val="20"/>
          <w:szCs w:val="20"/>
        </w:rPr>
        <w:t>PID</w:t>
      </w:r>
      <w:proofErr w:type="spellEnd"/>
      <w:r w:rsidR="00E6649F">
        <w:rPr>
          <w:rFonts w:ascii="Arial" w:hAnsi="Arial" w:cs="Arial"/>
          <w:sz w:val="20"/>
          <w:szCs w:val="20"/>
        </w:rPr>
        <w:t xml:space="preserve"> case and client had urethral exposure</w:t>
      </w:r>
    </w:p>
    <w:p w:rsidR="000B237F" w:rsidRPr="00E6649F" w:rsidRDefault="000B237F" w:rsidP="000B237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no</w:t>
      </w:r>
      <w:proofErr w:type="gramEnd"/>
      <w:r>
        <w:rPr>
          <w:rFonts w:ascii="Arial" w:hAnsi="Arial" w:cs="Arial"/>
          <w:sz w:val="20"/>
          <w:szCs w:val="20"/>
        </w:rPr>
        <w:t xml:space="preserve"> urethral discharge is present on examination, but urethral exposure within last 60 days and NAAT is </w:t>
      </w:r>
      <w:r w:rsidRPr="000D5121">
        <w:rPr>
          <w:rFonts w:ascii="Arial" w:hAnsi="Arial" w:cs="Arial"/>
          <w:b/>
          <w:sz w:val="20"/>
          <w:szCs w:val="20"/>
        </w:rPr>
        <w:t>NOT</w:t>
      </w:r>
      <w:r>
        <w:rPr>
          <w:rFonts w:ascii="Arial" w:hAnsi="Arial" w:cs="Arial"/>
          <w:sz w:val="20"/>
          <w:szCs w:val="20"/>
        </w:rPr>
        <w:t xml:space="preserve"> available. If NAAT is available, only do Urine NAAT.</w:t>
      </w:r>
    </w:p>
    <w:p w:rsidR="004B4B50" w:rsidRDefault="004B4B50" w:rsidP="00234061">
      <w:pPr>
        <w:ind w:left="540" w:hanging="180"/>
        <w:rPr>
          <w:rFonts w:ascii="Arial" w:hAnsi="Arial" w:cs="Arial"/>
          <w:i/>
          <w:sz w:val="18"/>
          <w:szCs w:val="20"/>
        </w:rPr>
      </w:pPr>
    </w:p>
    <w:p w:rsidR="00F243E6" w:rsidRDefault="00F104FD" w:rsidP="00B70FAC">
      <w:pPr>
        <w:ind w:left="360"/>
        <w:rPr>
          <w:rFonts w:ascii="Arial" w:hAnsi="Arial" w:cs="Arial"/>
          <w:i/>
          <w:sz w:val="18"/>
          <w:szCs w:val="20"/>
        </w:rPr>
      </w:pPr>
      <w:r w:rsidRPr="004B4B50">
        <w:rPr>
          <w:rFonts w:ascii="Arial" w:hAnsi="Arial" w:cs="Arial"/>
          <w:i/>
          <w:sz w:val="18"/>
          <w:szCs w:val="20"/>
        </w:rPr>
        <w:t>Note</w:t>
      </w:r>
      <w:r w:rsidR="00E6649F">
        <w:rPr>
          <w:rFonts w:ascii="Arial" w:hAnsi="Arial" w:cs="Arial"/>
          <w:i/>
          <w:sz w:val="18"/>
          <w:szCs w:val="20"/>
        </w:rPr>
        <w:t xml:space="preserve">:  </w:t>
      </w:r>
      <w:r w:rsidR="008D1C5F">
        <w:rPr>
          <w:rFonts w:ascii="Arial" w:hAnsi="Arial" w:cs="Arial"/>
          <w:i/>
          <w:sz w:val="18"/>
          <w:szCs w:val="20"/>
        </w:rPr>
        <w:t xml:space="preserve">It </w:t>
      </w:r>
      <w:proofErr w:type="gramStart"/>
      <w:r w:rsidR="008D1C5F">
        <w:rPr>
          <w:rFonts w:ascii="Arial" w:hAnsi="Arial" w:cs="Arial"/>
          <w:i/>
          <w:sz w:val="18"/>
          <w:szCs w:val="20"/>
        </w:rPr>
        <w:t>is recommended</w:t>
      </w:r>
      <w:proofErr w:type="gramEnd"/>
      <w:r w:rsidR="008D1C5F">
        <w:rPr>
          <w:rFonts w:ascii="Arial" w:hAnsi="Arial" w:cs="Arial"/>
          <w:i/>
          <w:sz w:val="18"/>
          <w:szCs w:val="20"/>
        </w:rPr>
        <w:t xml:space="preserve"> to </w:t>
      </w:r>
      <w:r w:rsidR="00E6649F">
        <w:rPr>
          <w:rFonts w:ascii="Arial" w:hAnsi="Arial" w:cs="Arial"/>
          <w:i/>
          <w:sz w:val="18"/>
          <w:szCs w:val="20"/>
        </w:rPr>
        <w:t xml:space="preserve">obtain </w:t>
      </w:r>
      <w:r w:rsidR="00E6649F" w:rsidRPr="004B4B50">
        <w:rPr>
          <w:rFonts w:ascii="Arial" w:hAnsi="Arial" w:cs="Arial"/>
          <w:i/>
          <w:sz w:val="18"/>
          <w:szCs w:val="20"/>
        </w:rPr>
        <w:t>urine</w:t>
      </w:r>
      <w:r w:rsidRPr="004B4B50">
        <w:rPr>
          <w:rFonts w:ascii="Arial" w:hAnsi="Arial" w:cs="Arial"/>
          <w:i/>
          <w:sz w:val="18"/>
          <w:szCs w:val="20"/>
        </w:rPr>
        <w:t xml:space="preserve"> Nucleic Acid Amplification Test (NAAT) </w:t>
      </w:r>
      <w:r w:rsidR="005760CA">
        <w:rPr>
          <w:rFonts w:ascii="Arial" w:hAnsi="Arial" w:cs="Arial"/>
          <w:i/>
          <w:sz w:val="18"/>
          <w:szCs w:val="20"/>
        </w:rPr>
        <w:t xml:space="preserve">in addition to </w:t>
      </w:r>
      <w:r w:rsidR="006C7093">
        <w:rPr>
          <w:rFonts w:ascii="Arial" w:hAnsi="Arial" w:cs="Arial"/>
          <w:i/>
          <w:sz w:val="18"/>
          <w:szCs w:val="20"/>
        </w:rPr>
        <w:t>G</w:t>
      </w:r>
      <w:r w:rsidR="005760CA">
        <w:rPr>
          <w:rFonts w:ascii="Arial" w:hAnsi="Arial" w:cs="Arial"/>
          <w:i/>
          <w:sz w:val="18"/>
          <w:szCs w:val="20"/>
        </w:rPr>
        <w:t>ram stain. If NAAT not available, ob</w:t>
      </w:r>
      <w:r w:rsidR="00A52802">
        <w:rPr>
          <w:rFonts w:ascii="Arial" w:hAnsi="Arial" w:cs="Arial"/>
          <w:i/>
          <w:sz w:val="18"/>
          <w:szCs w:val="20"/>
        </w:rPr>
        <w:t>tain GC culture in addition to G</w:t>
      </w:r>
      <w:r w:rsidR="005760CA">
        <w:rPr>
          <w:rFonts w:ascii="Arial" w:hAnsi="Arial" w:cs="Arial"/>
          <w:i/>
          <w:sz w:val="18"/>
          <w:szCs w:val="20"/>
        </w:rPr>
        <w:t>ram stain.</w:t>
      </w:r>
      <w:r w:rsidR="008D1C5F">
        <w:rPr>
          <w:rFonts w:ascii="Arial" w:hAnsi="Arial" w:cs="Arial"/>
          <w:i/>
          <w:sz w:val="18"/>
          <w:szCs w:val="20"/>
        </w:rPr>
        <w:t xml:space="preserve"> However, if a Gram stain is all that is available</w:t>
      </w:r>
      <w:r w:rsidR="00AE6E4E">
        <w:rPr>
          <w:rFonts w:ascii="Arial" w:hAnsi="Arial" w:cs="Arial"/>
          <w:i/>
          <w:sz w:val="18"/>
          <w:szCs w:val="20"/>
        </w:rPr>
        <w:t>, treat</w:t>
      </w:r>
      <w:r w:rsidR="008D1C5F">
        <w:rPr>
          <w:rFonts w:ascii="Arial" w:hAnsi="Arial" w:cs="Arial"/>
          <w:i/>
          <w:sz w:val="18"/>
          <w:szCs w:val="20"/>
        </w:rPr>
        <w:t xml:space="preserve"> and report the client base</w:t>
      </w:r>
      <w:r w:rsidR="00AE6E4E">
        <w:rPr>
          <w:rFonts w:ascii="Arial" w:hAnsi="Arial" w:cs="Arial"/>
          <w:i/>
          <w:sz w:val="18"/>
          <w:szCs w:val="20"/>
        </w:rPr>
        <w:t>d on the Gram stain results alone</w:t>
      </w:r>
      <w:r w:rsidR="008D1C5F">
        <w:rPr>
          <w:rFonts w:ascii="Arial" w:hAnsi="Arial" w:cs="Arial"/>
          <w:i/>
          <w:sz w:val="18"/>
          <w:szCs w:val="20"/>
        </w:rPr>
        <w:t xml:space="preserve">. </w:t>
      </w:r>
    </w:p>
    <w:p w:rsidR="00E6649F" w:rsidRDefault="00E6649F" w:rsidP="00E6649F">
      <w:pPr>
        <w:ind w:left="540" w:hanging="180"/>
        <w:rPr>
          <w:rFonts w:ascii="Arial" w:hAnsi="Arial" w:cs="Arial"/>
          <w:b/>
          <w:sz w:val="20"/>
          <w:szCs w:val="20"/>
        </w:rPr>
      </w:pPr>
    </w:p>
    <w:p w:rsidR="00A60802" w:rsidRPr="00580835" w:rsidRDefault="00F111B1" w:rsidP="00572801">
      <w:pPr>
        <w:rPr>
          <w:rFonts w:ascii="Arial" w:hAnsi="Arial" w:cs="Arial"/>
          <w:b/>
          <w:sz w:val="20"/>
          <w:szCs w:val="20"/>
        </w:rPr>
      </w:pPr>
      <w:r w:rsidRPr="00580835">
        <w:rPr>
          <w:rFonts w:ascii="Arial" w:hAnsi="Arial" w:cs="Arial"/>
          <w:b/>
          <w:sz w:val="20"/>
          <w:szCs w:val="20"/>
        </w:rPr>
        <w:t>Plan of Care</w:t>
      </w:r>
    </w:p>
    <w:p w:rsidR="00F111B1" w:rsidRPr="00580835" w:rsidRDefault="00F111B1" w:rsidP="00571DC6">
      <w:pPr>
        <w:keepLines/>
        <w:rPr>
          <w:rFonts w:ascii="Arial" w:hAnsi="Arial" w:cs="Arial"/>
          <w:sz w:val="20"/>
          <w:szCs w:val="20"/>
          <w:u w:val="single"/>
        </w:rPr>
      </w:pPr>
      <w:r w:rsidRPr="00580835">
        <w:rPr>
          <w:rFonts w:ascii="Arial" w:hAnsi="Arial" w:cs="Arial"/>
          <w:sz w:val="20"/>
          <w:szCs w:val="20"/>
          <w:u w:val="single"/>
        </w:rPr>
        <w:t>Implementation</w:t>
      </w:r>
    </w:p>
    <w:p w:rsidR="00F111B1" w:rsidRPr="00580835" w:rsidRDefault="00F111B1" w:rsidP="000B20AA">
      <w:pPr>
        <w:keepLines/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 xml:space="preserve">A registered </w:t>
      </w:r>
      <w:r w:rsidR="000B20AA" w:rsidRPr="00580835">
        <w:rPr>
          <w:rFonts w:ascii="Arial" w:hAnsi="Arial" w:cs="Arial"/>
          <w:sz w:val="20"/>
          <w:szCs w:val="20"/>
        </w:rPr>
        <w:t>nurse or STD ERRN employed</w:t>
      </w:r>
      <w:r w:rsidR="00D14A7D">
        <w:rPr>
          <w:rFonts w:ascii="Arial" w:hAnsi="Arial" w:cs="Arial"/>
          <w:sz w:val="20"/>
          <w:szCs w:val="20"/>
        </w:rPr>
        <w:t xml:space="preserve"> or contracted </w:t>
      </w:r>
      <w:r w:rsidR="00146ADD" w:rsidRPr="00580835">
        <w:rPr>
          <w:rFonts w:ascii="Arial" w:hAnsi="Arial" w:cs="Arial"/>
          <w:sz w:val="20"/>
          <w:szCs w:val="20"/>
        </w:rPr>
        <w:t xml:space="preserve">by </w:t>
      </w:r>
      <w:r w:rsidR="00146ADD">
        <w:rPr>
          <w:rFonts w:ascii="Arial" w:hAnsi="Arial" w:cs="Arial"/>
          <w:sz w:val="20"/>
          <w:szCs w:val="20"/>
        </w:rPr>
        <w:t xml:space="preserve">the </w:t>
      </w:r>
      <w:r w:rsidR="00146ADD" w:rsidRPr="00580835">
        <w:rPr>
          <w:rFonts w:ascii="Arial" w:hAnsi="Arial" w:cs="Arial"/>
          <w:sz w:val="20"/>
          <w:szCs w:val="20"/>
        </w:rPr>
        <w:t>local health department</w:t>
      </w:r>
      <w:r w:rsidRPr="00580835">
        <w:rPr>
          <w:rFonts w:ascii="Arial" w:hAnsi="Arial" w:cs="Arial"/>
          <w:sz w:val="20"/>
          <w:szCs w:val="20"/>
        </w:rPr>
        <w:t xml:space="preserve"> may </w:t>
      </w:r>
      <w:r w:rsidR="00D14A7D">
        <w:rPr>
          <w:rFonts w:ascii="Arial" w:hAnsi="Arial" w:cs="Arial"/>
          <w:sz w:val="20"/>
          <w:szCs w:val="20"/>
        </w:rPr>
        <w:t>order a G</w:t>
      </w:r>
      <w:r w:rsidR="000B20AA" w:rsidRPr="00580835">
        <w:rPr>
          <w:rFonts w:ascii="Arial" w:hAnsi="Arial" w:cs="Arial"/>
          <w:sz w:val="20"/>
          <w:szCs w:val="20"/>
        </w:rPr>
        <w:t xml:space="preserve">ram stain on a urethral specimen collected by the STD ERRN or other </w:t>
      </w:r>
      <w:r w:rsidR="0097714E">
        <w:rPr>
          <w:rFonts w:ascii="Arial" w:hAnsi="Arial" w:cs="Arial"/>
          <w:sz w:val="20"/>
          <w:szCs w:val="20"/>
        </w:rPr>
        <w:t>m</w:t>
      </w:r>
      <w:r w:rsidR="0097714E" w:rsidRPr="00580835">
        <w:rPr>
          <w:rFonts w:ascii="Arial" w:hAnsi="Arial" w:cs="Arial"/>
          <w:sz w:val="20"/>
          <w:szCs w:val="20"/>
        </w:rPr>
        <w:t xml:space="preserve">edical </w:t>
      </w:r>
      <w:r w:rsidR="0097714E">
        <w:rPr>
          <w:rFonts w:ascii="Arial" w:hAnsi="Arial" w:cs="Arial"/>
          <w:sz w:val="20"/>
          <w:szCs w:val="20"/>
        </w:rPr>
        <w:t>p</w:t>
      </w:r>
      <w:r w:rsidR="0097714E" w:rsidRPr="00580835">
        <w:rPr>
          <w:rFonts w:ascii="Arial" w:hAnsi="Arial" w:cs="Arial"/>
          <w:sz w:val="20"/>
          <w:szCs w:val="20"/>
        </w:rPr>
        <w:t>rovider</w:t>
      </w:r>
      <w:r w:rsidR="000B20AA" w:rsidRPr="00580835">
        <w:rPr>
          <w:rFonts w:ascii="Arial" w:hAnsi="Arial" w:cs="Arial"/>
          <w:sz w:val="20"/>
          <w:szCs w:val="20"/>
        </w:rPr>
        <w:t>.</w:t>
      </w:r>
    </w:p>
    <w:p w:rsidR="00651846" w:rsidRDefault="00651846" w:rsidP="00146F80">
      <w:pPr>
        <w:ind w:left="-360" w:firstLine="360"/>
        <w:rPr>
          <w:rFonts w:ascii="Arial" w:hAnsi="Arial" w:cs="Arial"/>
          <w:sz w:val="20"/>
          <w:szCs w:val="20"/>
          <w:u w:val="single"/>
        </w:rPr>
      </w:pPr>
    </w:p>
    <w:p w:rsidR="00F111B1" w:rsidRPr="00580835" w:rsidRDefault="004D2FB8" w:rsidP="00146F80">
      <w:pPr>
        <w:ind w:left="-360" w:firstLine="360"/>
        <w:rPr>
          <w:rFonts w:ascii="Arial" w:hAnsi="Arial" w:cs="Arial"/>
          <w:sz w:val="20"/>
          <w:szCs w:val="20"/>
          <w:u w:val="single"/>
        </w:rPr>
      </w:pPr>
      <w:r w:rsidRPr="00580835">
        <w:rPr>
          <w:rFonts w:ascii="Arial" w:hAnsi="Arial" w:cs="Arial"/>
          <w:sz w:val="20"/>
          <w:szCs w:val="20"/>
          <w:u w:val="single"/>
        </w:rPr>
        <w:t>Nursing Action</w:t>
      </w:r>
      <w:r w:rsidR="00CC42D7" w:rsidRPr="00580835">
        <w:rPr>
          <w:rFonts w:ascii="Arial" w:hAnsi="Arial" w:cs="Arial"/>
          <w:sz w:val="20"/>
          <w:szCs w:val="20"/>
          <w:u w:val="single"/>
        </w:rPr>
        <w:t>s</w:t>
      </w:r>
    </w:p>
    <w:p w:rsidR="007560C5" w:rsidRPr="00580835" w:rsidRDefault="00443DF0" w:rsidP="00443DF0">
      <w:pPr>
        <w:pStyle w:val="CommentText"/>
        <w:tabs>
          <w:tab w:val="left" w:pos="3705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7560C5" w:rsidRPr="00580835">
        <w:rPr>
          <w:rFonts w:ascii="Arial" w:hAnsi="Arial" w:cs="Arial"/>
        </w:rPr>
        <w:t>Specimen Collection</w:t>
      </w:r>
      <w:r w:rsidR="00821C72">
        <w:rPr>
          <w:rFonts w:ascii="Arial" w:hAnsi="Arial" w:cs="Arial"/>
        </w:rPr>
        <w:t xml:space="preserve"> by STD ERRN</w:t>
      </w:r>
      <w:r w:rsidR="007560C5" w:rsidRPr="00580835">
        <w:rPr>
          <w:rFonts w:ascii="Arial" w:hAnsi="Arial" w:cs="Arial"/>
        </w:rPr>
        <w:t>:</w:t>
      </w:r>
    </w:p>
    <w:p w:rsidR="007560C5" w:rsidRPr="007560C5" w:rsidRDefault="007560C5" w:rsidP="00443DF0">
      <w:pPr>
        <w:ind w:left="1440" w:hanging="720"/>
        <w:contextualSpacing/>
        <w:rPr>
          <w:rFonts w:ascii="Arial" w:eastAsiaTheme="minorHAnsi" w:hAnsi="Arial" w:cs="Arial"/>
          <w:sz w:val="20"/>
          <w:szCs w:val="20"/>
        </w:rPr>
      </w:pPr>
      <w:r w:rsidRPr="007560C5">
        <w:rPr>
          <w:rFonts w:ascii="Arial" w:eastAsiaTheme="minorHAnsi" w:hAnsi="Arial" w:cs="Arial"/>
          <w:sz w:val="20"/>
          <w:szCs w:val="20"/>
        </w:rPr>
        <w:t xml:space="preserve">To collect the specimen for </w:t>
      </w:r>
      <w:r w:rsidR="00D14A7D">
        <w:rPr>
          <w:rFonts w:ascii="Arial" w:eastAsiaTheme="minorHAnsi" w:hAnsi="Arial" w:cs="Arial"/>
          <w:sz w:val="20"/>
          <w:szCs w:val="20"/>
        </w:rPr>
        <w:t>G</w:t>
      </w:r>
      <w:r w:rsidR="00C96F28">
        <w:rPr>
          <w:rFonts w:ascii="Arial" w:eastAsiaTheme="minorHAnsi" w:hAnsi="Arial" w:cs="Arial"/>
          <w:sz w:val="20"/>
          <w:szCs w:val="20"/>
        </w:rPr>
        <w:t>ram stain</w:t>
      </w:r>
      <w:r w:rsidRPr="007560C5">
        <w:rPr>
          <w:rFonts w:ascii="Arial" w:eastAsiaTheme="minorHAnsi" w:hAnsi="Arial" w:cs="Arial"/>
          <w:sz w:val="20"/>
          <w:szCs w:val="20"/>
        </w:rPr>
        <w:t>:</w:t>
      </w:r>
    </w:p>
    <w:p w:rsidR="007560C5" w:rsidRDefault="000A2FDA" w:rsidP="001A3EE4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w</w:t>
      </w:r>
      <w:r w:rsidR="007560C5" w:rsidRPr="007560C5">
        <w:rPr>
          <w:rFonts w:ascii="Arial" w:eastAsiaTheme="minorHAnsi" w:hAnsi="Arial" w:cs="Arial"/>
          <w:sz w:val="20"/>
          <w:szCs w:val="20"/>
        </w:rPr>
        <w:t xml:space="preserve">ait at least </w:t>
      </w:r>
      <w:r w:rsidR="007560C5" w:rsidRPr="000D4AD5">
        <w:rPr>
          <w:rFonts w:ascii="Arial" w:eastAsiaTheme="minorHAnsi" w:hAnsi="Arial" w:cs="Arial"/>
          <w:b/>
          <w:sz w:val="20"/>
          <w:szCs w:val="20"/>
        </w:rPr>
        <w:t>one hour</w:t>
      </w:r>
      <w:r w:rsidR="007560C5" w:rsidRPr="007560C5">
        <w:rPr>
          <w:rFonts w:ascii="Arial" w:eastAsiaTheme="minorHAnsi" w:hAnsi="Arial" w:cs="Arial"/>
          <w:sz w:val="20"/>
          <w:szCs w:val="20"/>
        </w:rPr>
        <w:t xml:space="preserve"> after client</w:t>
      </w:r>
      <w:r w:rsidR="000D4AD5">
        <w:rPr>
          <w:rFonts w:ascii="Arial" w:eastAsiaTheme="minorHAnsi" w:hAnsi="Arial" w:cs="Arial"/>
          <w:sz w:val="20"/>
          <w:szCs w:val="20"/>
        </w:rPr>
        <w:t xml:space="preserve">’s </w:t>
      </w:r>
      <w:r w:rsidR="006963D6">
        <w:rPr>
          <w:rFonts w:ascii="Arial" w:eastAsiaTheme="minorHAnsi" w:hAnsi="Arial" w:cs="Arial"/>
          <w:sz w:val="20"/>
          <w:szCs w:val="20"/>
        </w:rPr>
        <w:t xml:space="preserve">last </w:t>
      </w:r>
      <w:r w:rsidR="00D21C34">
        <w:rPr>
          <w:rFonts w:ascii="Arial" w:eastAsiaTheme="minorHAnsi" w:hAnsi="Arial" w:cs="Arial"/>
          <w:sz w:val="20"/>
          <w:szCs w:val="20"/>
        </w:rPr>
        <w:t>voiding</w:t>
      </w:r>
      <w:r>
        <w:rPr>
          <w:rFonts w:ascii="Arial" w:eastAsiaTheme="minorHAnsi" w:hAnsi="Arial" w:cs="Arial"/>
          <w:sz w:val="20"/>
          <w:szCs w:val="20"/>
        </w:rPr>
        <w:t xml:space="preserve"> to collect specimen</w:t>
      </w:r>
    </w:p>
    <w:p w:rsidR="00C96F28" w:rsidRPr="007560C5" w:rsidRDefault="000A2FDA" w:rsidP="001A3EE4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p</w:t>
      </w:r>
      <w:r w:rsidR="00C96F28">
        <w:rPr>
          <w:rFonts w:ascii="Arial" w:eastAsiaTheme="minorHAnsi" w:hAnsi="Arial" w:cs="Arial"/>
          <w:sz w:val="20"/>
          <w:szCs w:val="20"/>
        </w:rPr>
        <w:t>lace the client’s name and clinic visit date on the frosted end of the slide</w:t>
      </w:r>
    </w:p>
    <w:p w:rsidR="007560C5" w:rsidRPr="007560C5" w:rsidRDefault="007B5D2D" w:rsidP="001A3EE4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u</w:t>
      </w:r>
      <w:r w:rsidR="007560C5" w:rsidRPr="007560C5">
        <w:rPr>
          <w:rFonts w:ascii="Arial" w:eastAsiaTheme="minorHAnsi" w:hAnsi="Arial" w:cs="Arial"/>
          <w:sz w:val="20"/>
          <w:szCs w:val="20"/>
        </w:rPr>
        <w:t xml:space="preserve">se a </w:t>
      </w:r>
      <w:r w:rsidR="00C96F28">
        <w:rPr>
          <w:rFonts w:ascii="Arial" w:eastAsiaTheme="minorHAnsi" w:hAnsi="Arial" w:cs="Arial"/>
          <w:sz w:val="20"/>
          <w:szCs w:val="20"/>
        </w:rPr>
        <w:t xml:space="preserve">sterile </w:t>
      </w:r>
      <w:r w:rsidR="007560C5" w:rsidRPr="007560C5">
        <w:rPr>
          <w:rFonts w:ascii="Arial" w:eastAsiaTheme="minorHAnsi" w:hAnsi="Arial" w:cs="Arial"/>
          <w:sz w:val="20"/>
          <w:szCs w:val="20"/>
        </w:rPr>
        <w:t xml:space="preserve">calgiswab to collect a sample of the discharge </w:t>
      </w:r>
    </w:p>
    <w:p w:rsidR="008E6B72" w:rsidRDefault="007B5D2D" w:rsidP="001A3EE4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i</w:t>
      </w:r>
      <w:r w:rsidR="007560C5" w:rsidRPr="007560C5">
        <w:rPr>
          <w:rFonts w:ascii="Arial" w:eastAsiaTheme="minorHAnsi" w:hAnsi="Arial" w:cs="Arial"/>
          <w:sz w:val="20"/>
          <w:szCs w:val="20"/>
        </w:rPr>
        <w:t>nsert the tip of the swab 1-2</w:t>
      </w:r>
      <w:r w:rsidR="00D20545">
        <w:rPr>
          <w:rFonts w:ascii="Arial" w:eastAsiaTheme="minorHAnsi" w:hAnsi="Arial" w:cs="Arial"/>
          <w:sz w:val="20"/>
          <w:szCs w:val="20"/>
        </w:rPr>
        <w:t xml:space="preserve"> </w:t>
      </w:r>
      <w:r w:rsidR="007560C5" w:rsidRPr="007560C5">
        <w:rPr>
          <w:rFonts w:ascii="Arial" w:eastAsiaTheme="minorHAnsi" w:hAnsi="Arial" w:cs="Arial"/>
          <w:sz w:val="20"/>
          <w:szCs w:val="20"/>
        </w:rPr>
        <w:t xml:space="preserve">cm into the meatal opening and gently rotate for 3-5 </w:t>
      </w:r>
      <w:r>
        <w:rPr>
          <w:rFonts w:ascii="Arial" w:eastAsiaTheme="minorHAnsi" w:hAnsi="Arial" w:cs="Arial"/>
          <w:sz w:val="20"/>
          <w:szCs w:val="20"/>
        </w:rPr>
        <w:t>seconds</w:t>
      </w:r>
    </w:p>
    <w:p w:rsidR="008E6B72" w:rsidRPr="00227586" w:rsidRDefault="007B5D2D" w:rsidP="001A3EE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>
        <w:rPr>
          <w:rFonts w:ascii="Arial" w:eastAsiaTheme="minorHAnsi" w:hAnsi="Arial" w:cs="Arial"/>
          <w:sz w:val="20"/>
          <w:szCs w:val="20"/>
        </w:rPr>
        <w:t>i</w:t>
      </w:r>
      <w:r w:rsidR="008E6B72" w:rsidRPr="00227586">
        <w:rPr>
          <w:rFonts w:ascii="Arial" w:eastAsiaTheme="minorHAnsi" w:hAnsi="Arial" w:cs="Arial"/>
          <w:sz w:val="20"/>
          <w:szCs w:val="20"/>
        </w:rPr>
        <w:t>f exudate is present at the meatal opening</w:t>
      </w:r>
      <w:r>
        <w:rPr>
          <w:rFonts w:ascii="Arial" w:eastAsiaTheme="minorHAnsi" w:hAnsi="Arial" w:cs="Arial"/>
          <w:sz w:val="20"/>
          <w:szCs w:val="20"/>
        </w:rPr>
        <w:t>,</w:t>
      </w:r>
      <w:r w:rsidR="008E6B72" w:rsidRPr="00227586">
        <w:rPr>
          <w:rFonts w:ascii="Arial" w:eastAsiaTheme="minorHAnsi" w:hAnsi="Arial" w:cs="Arial"/>
          <w:sz w:val="20"/>
          <w:szCs w:val="20"/>
        </w:rPr>
        <w:t xml:space="preserve"> use </w:t>
      </w:r>
      <w:r w:rsidR="008E6B72" w:rsidRPr="00227586">
        <w:rPr>
          <w:rFonts w:ascii="Arial" w:hAnsi="Arial" w:cs="Arial"/>
          <w:sz w:val="20"/>
          <w:szCs w:val="20"/>
          <w14:numForm w14:val="lining"/>
          <w14:numSpacing w14:val="tabular"/>
        </w:rPr>
        <w:t>a Dacron®</w:t>
      </w:r>
      <w:r w:rsidR="008E6B72">
        <w:rPr>
          <w:rFonts w:ascii="Arial" w:hAnsi="Arial" w:cs="Arial"/>
          <w:sz w:val="20"/>
          <w:szCs w:val="20"/>
          <w14:numForm w14:val="lining"/>
          <w14:numSpacing w14:val="tabular"/>
        </w:rPr>
        <w:t xml:space="preserve"> or rayon </w:t>
      </w:r>
      <w:r w:rsidR="008E6B72" w:rsidRPr="00227586">
        <w:rPr>
          <w:rFonts w:ascii="Arial" w:hAnsi="Arial" w:cs="Arial"/>
          <w:sz w:val="20"/>
          <w:szCs w:val="20"/>
          <w14:numForm w14:val="lining"/>
          <w14:numSpacing w14:val="tabular"/>
        </w:rPr>
        <w:t>sterile swab with a plastic or wire shaft,</w:t>
      </w:r>
      <w:r w:rsidR="008E6B72">
        <w:rPr>
          <w:rFonts w:ascii="Arial" w:hAnsi="Arial" w:cs="Arial"/>
          <w:sz w:val="20"/>
          <w:szCs w:val="20"/>
          <w14:numForm w14:val="lining"/>
          <w14:numSpacing w14:val="tabular"/>
        </w:rPr>
        <w:t xml:space="preserve"> </w:t>
      </w:r>
      <w:r w:rsidR="008E6B72" w:rsidRPr="00227586">
        <w:rPr>
          <w:rFonts w:ascii="Arial" w:hAnsi="Arial" w:cs="Arial"/>
          <w:sz w:val="20"/>
          <w:szCs w:val="20"/>
          <w14:numForm w14:val="lining"/>
          <w14:numSpacing w14:val="tabular"/>
        </w:rPr>
        <w:t xml:space="preserve">(do not use cotton tips or wood shafts as these maybe </w:t>
      </w:r>
      <w:r w:rsidR="008E6B72">
        <w:rPr>
          <w:rFonts w:ascii="Arial" w:hAnsi="Arial" w:cs="Arial"/>
          <w:sz w:val="20"/>
          <w:szCs w:val="20"/>
          <w14:numForm w14:val="lining"/>
          <w14:numSpacing w14:val="tabular"/>
        </w:rPr>
        <w:t>toxic or inhibitory to GC)</w:t>
      </w:r>
    </w:p>
    <w:p w:rsidR="007560C5" w:rsidRDefault="007B5D2D" w:rsidP="001A3EE4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r</w:t>
      </w:r>
      <w:r w:rsidR="007560C5" w:rsidRPr="007560C5">
        <w:rPr>
          <w:rFonts w:ascii="Arial" w:eastAsiaTheme="minorHAnsi" w:hAnsi="Arial" w:cs="Arial"/>
          <w:sz w:val="20"/>
          <w:szCs w:val="20"/>
        </w:rPr>
        <w:t>oll</w:t>
      </w:r>
      <w:r>
        <w:rPr>
          <w:rFonts w:ascii="Arial" w:eastAsiaTheme="minorHAnsi" w:hAnsi="Arial" w:cs="Arial"/>
          <w:sz w:val="20"/>
          <w:szCs w:val="20"/>
        </w:rPr>
        <w:t xml:space="preserve"> the swab along the glass slide</w:t>
      </w:r>
    </w:p>
    <w:p w:rsidR="00C96F28" w:rsidRDefault="007B5D2D" w:rsidP="001A3EE4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r</w:t>
      </w:r>
      <w:r w:rsidR="00954676">
        <w:rPr>
          <w:rFonts w:ascii="Arial" w:eastAsiaTheme="minorHAnsi" w:hAnsi="Arial" w:cs="Arial"/>
          <w:sz w:val="20"/>
          <w:szCs w:val="20"/>
        </w:rPr>
        <w:t xml:space="preserve">oll the </w:t>
      </w:r>
      <w:r w:rsidR="00C96F28">
        <w:rPr>
          <w:rFonts w:ascii="Arial" w:eastAsiaTheme="minorHAnsi" w:hAnsi="Arial" w:cs="Arial"/>
          <w:sz w:val="20"/>
          <w:szCs w:val="20"/>
        </w:rPr>
        <w:t>swab</w:t>
      </w:r>
      <w:r w:rsidR="00954676">
        <w:rPr>
          <w:rFonts w:ascii="Arial" w:eastAsiaTheme="minorHAnsi" w:hAnsi="Arial" w:cs="Arial"/>
          <w:sz w:val="20"/>
          <w:szCs w:val="20"/>
        </w:rPr>
        <w:t xml:space="preserve"> gently</w:t>
      </w:r>
      <w:r w:rsidR="00C96F28">
        <w:rPr>
          <w:rFonts w:ascii="Arial" w:eastAsiaTheme="minorHAnsi" w:hAnsi="Arial" w:cs="Arial"/>
          <w:sz w:val="20"/>
          <w:szCs w:val="20"/>
        </w:rPr>
        <w:t xml:space="preserve"> to avoid </w:t>
      </w:r>
      <w:r w:rsidR="00954676">
        <w:rPr>
          <w:rFonts w:ascii="Arial" w:eastAsiaTheme="minorHAnsi" w:hAnsi="Arial" w:cs="Arial"/>
          <w:sz w:val="20"/>
          <w:szCs w:val="20"/>
        </w:rPr>
        <w:t>disturbing cellular morphology</w:t>
      </w:r>
    </w:p>
    <w:p w:rsidR="00C96F28" w:rsidRDefault="007B5D2D" w:rsidP="001A3EE4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s</w:t>
      </w:r>
      <w:r w:rsidR="00C96F28">
        <w:rPr>
          <w:rFonts w:ascii="Arial" w:eastAsiaTheme="minorHAnsi" w:hAnsi="Arial" w:cs="Arial"/>
          <w:sz w:val="20"/>
          <w:szCs w:val="20"/>
        </w:rPr>
        <w:t>mear the uret</w:t>
      </w:r>
      <w:r w:rsidR="00954676">
        <w:rPr>
          <w:rFonts w:ascii="Arial" w:eastAsiaTheme="minorHAnsi" w:hAnsi="Arial" w:cs="Arial"/>
          <w:sz w:val="20"/>
          <w:szCs w:val="20"/>
        </w:rPr>
        <w:t>hral discharge thin</w:t>
      </w:r>
      <w:r w:rsidR="00E743AA">
        <w:rPr>
          <w:rFonts w:ascii="Arial" w:eastAsiaTheme="minorHAnsi" w:hAnsi="Arial" w:cs="Arial"/>
          <w:sz w:val="20"/>
          <w:szCs w:val="20"/>
        </w:rPr>
        <w:t xml:space="preserve"> to increase visibility of cells</w:t>
      </w:r>
    </w:p>
    <w:p w:rsidR="00C96F28" w:rsidRPr="007560C5" w:rsidRDefault="005F68F2" w:rsidP="001A3EE4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p</w:t>
      </w:r>
      <w:r w:rsidR="00C96F28">
        <w:rPr>
          <w:rFonts w:ascii="Arial" w:eastAsiaTheme="minorHAnsi" w:hAnsi="Arial" w:cs="Arial"/>
          <w:sz w:val="20"/>
          <w:szCs w:val="20"/>
        </w:rPr>
        <w:t>lace the specimen in a</w:t>
      </w:r>
      <w:r w:rsidR="00633CD5">
        <w:rPr>
          <w:rFonts w:ascii="Arial" w:eastAsiaTheme="minorHAnsi" w:hAnsi="Arial" w:cs="Arial"/>
          <w:sz w:val="20"/>
          <w:szCs w:val="20"/>
        </w:rPr>
        <w:t>n</w:t>
      </w:r>
      <w:r w:rsidR="00C96F28">
        <w:rPr>
          <w:rFonts w:ascii="Arial" w:eastAsiaTheme="minorHAnsi" w:hAnsi="Arial" w:cs="Arial"/>
          <w:sz w:val="20"/>
          <w:szCs w:val="20"/>
        </w:rPr>
        <w:t xml:space="preserve"> OSHA approved container to transport to the lab</w:t>
      </w:r>
    </w:p>
    <w:p w:rsidR="004B4B50" w:rsidRDefault="004B4B50" w:rsidP="00495A97">
      <w:pPr>
        <w:ind w:left="720"/>
        <w:rPr>
          <w:rFonts w:ascii="Arial" w:eastAsiaTheme="minorHAnsi" w:hAnsi="Arial" w:cs="Arial"/>
          <w:i/>
          <w:sz w:val="18"/>
          <w:szCs w:val="20"/>
        </w:rPr>
      </w:pPr>
    </w:p>
    <w:p w:rsidR="007560C5" w:rsidRDefault="000679F8" w:rsidP="00495A97">
      <w:pPr>
        <w:ind w:left="720"/>
        <w:rPr>
          <w:rFonts w:ascii="Arial" w:eastAsiaTheme="minorHAnsi" w:hAnsi="Arial" w:cs="Arial"/>
          <w:i/>
          <w:sz w:val="18"/>
          <w:szCs w:val="20"/>
        </w:rPr>
      </w:pPr>
      <w:r w:rsidRPr="004B4B50">
        <w:rPr>
          <w:rFonts w:ascii="Arial" w:eastAsiaTheme="minorHAnsi" w:hAnsi="Arial" w:cs="Arial"/>
          <w:i/>
          <w:sz w:val="18"/>
          <w:szCs w:val="20"/>
        </w:rPr>
        <w:t>Note</w:t>
      </w:r>
      <w:r w:rsidR="007560C5" w:rsidRPr="004B4B50">
        <w:rPr>
          <w:rFonts w:ascii="Arial" w:eastAsiaTheme="minorHAnsi" w:hAnsi="Arial" w:cs="Arial"/>
          <w:i/>
          <w:sz w:val="18"/>
          <w:szCs w:val="20"/>
        </w:rPr>
        <w:t xml:space="preserve">: </w:t>
      </w:r>
      <w:r w:rsidR="005F68F2">
        <w:rPr>
          <w:rFonts w:ascii="Arial" w:eastAsiaTheme="minorHAnsi" w:hAnsi="Arial" w:cs="Arial"/>
          <w:i/>
          <w:sz w:val="18"/>
          <w:szCs w:val="20"/>
        </w:rPr>
        <w:t>If NAAT is available, collect Gram</w:t>
      </w:r>
      <w:r w:rsidR="005760CA">
        <w:rPr>
          <w:rFonts w:ascii="Arial" w:eastAsiaTheme="minorHAnsi" w:hAnsi="Arial" w:cs="Arial"/>
          <w:i/>
          <w:sz w:val="18"/>
          <w:szCs w:val="20"/>
        </w:rPr>
        <w:t xml:space="preserve"> stain before client c</w:t>
      </w:r>
      <w:r w:rsidR="005F68F2">
        <w:rPr>
          <w:rFonts w:ascii="Arial" w:eastAsiaTheme="minorHAnsi" w:hAnsi="Arial" w:cs="Arial"/>
          <w:i/>
          <w:sz w:val="18"/>
          <w:szCs w:val="20"/>
        </w:rPr>
        <w:t>ollects urine specimen for NAAT</w:t>
      </w:r>
      <w:r w:rsidR="005760CA">
        <w:rPr>
          <w:rFonts w:ascii="Arial" w:eastAsiaTheme="minorHAnsi" w:hAnsi="Arial" w:cs="Arial"/>
          <w:i/>
          <w:sz w:val="18"/>
          <w:szCs w:val="20"/>
        </w:rPr>
        <w:t>. If NAAT is not available, the</w:t>
      </w:r>
      <w:r w:rsidR="007560C5" w:rsidRPr="004B4B50">
        <w:rPr>
          <w:rFonts w:ascii="Arial" w:eastAsiaTheme="minorHAnsi" w:hAnsi="Arial" w:cs="Arial"/>
          <w:i/>
          <w:sz w:val="18"/>
          <w:szCs w:val="20"/>
        </w:rPr>
        <w:t xml:space="preserve"> same </w:t>
      </w:r>
      <w:r w:rsidR="00C96F28" w:rsidRPr="004B4B50">
        <w:rPr>
          <w:rFonts w:ascii="Arial" w:eastAsiaTheme="minorHAnsi" w:hAnsi="Arial" w:cs="Arial"/>
          <w:i/>
          <w:sz w:val="18"/>
          <w:szCs w:val="20"/>
        </w:rPr>
        <w:t>urethral</w:t>
      </w:r>
      <w:r w:rsidR="007560C5" w:rsidRPr="004B4B50">
        <w:rPr>
          <w:rFonts w:ascii="Arial" w:eastAsiaTheme="minorHAnsi" w:hAnsi="Arial" w:cs="Arial"/>
          <w:i/>
          <w:sz w:val="18"/>
          <w:szCs w:val="20"/>
        </w:rPr>
        <w:t xml:space="preserve"> s</w:t>
      </w:r>
      <w:r w:rsidR="00A52802">
        <w:rPr>
          <w:rFonts w:ascii="Arial" w:eastAsiaTheme="minorHAnsi" w:hAnsi="Arial" w:cs="Arial"/>
          <w:i/>
          <w:sz w:val="18"/>
          <w:szCs w:val="20"/>
        </w:rPr>
        <w:t xml:space="preserve">wab </w:t>
      </w:r>
      <w:proofErr w:type="gramStart"/>
      <w:r w:rsidR="00A52802">
        <w:rPr>
          <w:rFonts w:ascii="Arial" w:eastAsiaTheme="minorHAnsi" w:hAnsi="Arial" w:cs="Arial"/>
          <w:i/>
          <w:sz w:val="18"/>
          <w:szCs w:val="20"/>
        </w:rPr>
        <w:t>may be used</w:t>
      </w:r>
      <w:proofErr w:type="gramEnd"/>
      <w:r w:rsidR="00A52802">
        <w:rPr>
          <w:rFonts w:ascii="Arial" w:eastAsiaTheme="minorHAnsi" w:hAnsi="Arial" w:cs="Arial"/>
          <w:i/>
          <w:sz w:val="18"/>
          <w:szCs w:val="20"/>
        </w:rPr>
        <w:t xml:space="preserve"> to prepare the G</w:t>
      </w:r>
      <w:r w:rsidR="007560C5" w:rsidRPr="004B4B50">
        <w:rPr>
          <w:rFonts w:ascii="Arial" w:eastAsiaTheme="minorHAnsi" w:hAnsi="Arial" w:cs="Arial"/>
          <w:i/>
          <w:sz w:val="18"/>
          <w:szCs w:val="20"/>
        </w:rPr>
        <w:t>ram stain s</w:t>
      </w:r>
      <w:r w:rsidR="005760CA">
        <w:rPr>
          <w:rFonts w:ascii="Arial" w:eastAsiaTheme="minorHAnsi" w:hAnsi="Arial" w:cs="Arial"/>
          <w:i/>
          <w:sz w:val="18"/>
          <w:szCs w:val="20"/>
        </w:rPr>
        <w:t>lide and gonorrhea culture plate</w:t>
      </w:r>
      <w:r w:rsidR="007560C5" w:rsidRPr="004B4B50">
        <w:rPr>
          <w:rFonts w:ascii="Arial" w:eastAsiaTheme="minorHAnsi" w:hAnsi="Arial" w:cs="Arial"/>
          <w:i/>
          <w:sz w:val="18"/>
          <w:szCs w:val="20"/>
        </w:rPr>
        <w:t>. It is not necessary to collect individual swabs for each test.</w:t>
      </w:r>
    </w:p>
    <w:p w:rsidR="005760CA" w:rsidRPr="004B4B50" w:rsidRDefault="005760CA" w:rsidP="00495A97">
      <w:pPr>
        <w:ind w:left="720"/>
        <w:rPr>
          <w:rFonts w:ascii="Arial" w:eastAsiaTheme="minorHAnsi" w:hAnsi="Arial" w:cs="Arial"/>
          <w:i/>
          <w:sz w:val="18"/>
          <w:szCs w:val="20"/>
        </w:rPr>
      </w:pPr>
    </w:p>
    <w:p w:rsidR="001C3439" w:rsidRPr="008D188B" w:rsidRDefault="00443DF0" w:rsidP="00443DF0">
      <w:pPr>
        <w:ind w:left="360"/>
        <w:rPr>
          <w:rFonts w:ascii="Arial" w:hAnsi="Arial" w:cs="Arial"/>
          <w:sz w:val="20"/>
          <w:szCs w:val="20"/>
        </w:rPr>
      </w:pPr>
      <w:r w:rsidRPr="008D188B">
        <w:rPr>
          <w:rFonts w:ascii="Arial" w:hAnsi="Arial" w:cs="Arial"/>
          <w:sz w:val="20"/>
          <w:szCs w:val="20"/>
        </w:rPr>
        <w:t>B.  Interpretation</w:t>
      </w:r>
      <w:r w:rsidR="00954676">
        <w:rPr>
          <w:rFonts w:ascii="Arial" w:hAnsi="Arial" w:cs="Arial"/>
          <w:sz w:val="20"/>
          <w:szCs w:val="20"/>
        </w:rPr>
        <w:t xml:space="preserve"> of Lab Findings</w:t>
      </w:r>
    </w:p>
    <w:p w:rsidR="00D64304" w:rsidRPr="00920072" w:rsidRDefault="00443DF0" w:rsidP="005760CA">
      <w:pPr>
        <w:pStyle w:val="ListParagraph"/>
        <w:numPr>
          <w:ilvl w:val="0"/>
          <w:numId w:val="6"/>
        </w:numPr>
        <w:ind w:left="1170" w:hanging="450"/>
        <w:rPr>
          <w:rFonts w:ascii="Arial" w:hAnsi="Arial" w:cs="Arial"/>
          <w:sz w:val="20"/>
          <w:szCs w:val="20"/>
        </w:rPr>
      </w:pPr>
      <w:r w:rsidRPr="00920072">
        <w:rPr>
          <w:rFonts w:ascii="Arial" w:hAnsi="Arial" w:cs="Arial"/>
          <w:sz w:val="20"/>
          <w:szCs w:val="20"/>
        </w:rPr>
        <w:t>Positive Findings</w:t>
      </w:r>
      <w:r w:rsidR="00D64304" w:rsidRPr="00920072">
        <w:rPr>
          <w:rFonts w:ascii="Arial" w:hAnsi="Arial" w:cs="Arial"/>
          <w:sz w:val="20"/>
          <w:szCs w:val="20"/>
        </w:rPr>
        <w:tab/>
      </w:r>
    </w:p>
    <w:p w:rsidR="00D64304" w:rsidRPr="005760CA" w:rsidRDefault="00D64304" w:rsidP="005760CA">
      <w:pPr>
        <w:pStyle w:val="ListParagraph"/>
        <w:numPr>
          <w:ilvl w:val="1"/>
          <w:numId w:val="14"/>
        </w:numPr>
        <w:ind w:hanging="270"/>
        <w:rPr>
          <w:rFonts w:ascii="Arial" w:hAnsi="Arial" w:cs="Arial"/>
          <w:sz w:val="20"/>
          <w:szCs w:val="20"/>
        </w:rPr>
      </w:pPr>
      <w:r w:rsidRPr="005760CA">
        <w:rPr>
          <w:rFonts w:ascii="Arial" w:hAnsi="Arial" w:cs="Arial"/>
          <w:sz w:val="20"/>
          <w:szCs w:val="20"/>
        </w:rPr>
        <w:t>Confir</w:t>
      </w:r>
      <w:r w:rsidR="00A52802">
        <w:rPr>
          <w:rFonts w:ascii="Arial" w:hAnsi="Arial" w:cs="Arial"/>
          <w:sz w:val="20"/>
          <w:szCs w:val="20"/>
        </w:rPr>
        <w:t>med Gonorrhea – Observation of G</w:t>
      </w:r>
      <w:r w:rsidRPr="005760CA">
        <w:rPr>
          <w:rFonts w:ascii="Arial" w:hAnsi="Arial" w:cs="Arial"/>
          <w:sz w:val="20"/>
          <w:szCs w:val="20"/>
        </w:rPr>
        <w:t xml:space="preserve">ram-negative intracellular diplococci </w:t>
      </w:r>
      <w:r w:rsidR="001C3439" w:rsidRPr="005760CA">
        <w:rPr>
          <w:rFonts w:ascii="Arial" w:hAnsi="Arial" w:cs="Arial"/>
          <w:sz w:val="20"/>
          <w:szCs w:val="20"/>
        </w:rPr>
        <w:t>(</w:t>
      </w:r>
      <w:proofErr w:type="spellStart"/>
      <w:r w:rsidR="001C3439" w:rsidRPr="005760CA">
        <w:rPr>
          <w:rFonts w:ascii="Arial" w:hAnsi="Arial" w:cs="Arial"/>
          <w:sz w:val="20"/>
          <w:szCs w:val="20"/>
        </w:rPr>
        <w:t>GNID</w:t>
      </w:r>
      <w:proofErr w:type="spellEnd"/>
      <w:r w:rsidR="001C3439" w:rsidRPr="005760CA">
        <w:rPr>
          <w:rFonts w:ascii="Arial" w:hAnsi="Arial" w:cs="Arial"/>
          <w:sz w:val="20"/>
          <w:szCs w:val="20"/>
        </w:rPr>
        <w:t>)</w:t>
      </w:r>
      <w:r w:rsidR="00743F28">
        <w:rPr>
          <w:rFonts w:ascii="Arial" w:hAnsi="Arial" w:cs="Arial"/>
          <w:sz w:val="20"/>
          <w:szCs w:val="20"/>
        </w:rPr>
        <w:t xml:space="preserve"> or p</w:t>
      </w:r>
      <w:r w:rsidR="005F3F54">
        <w:rPr>
          <w:rFonts w:ascii="Arial" w:hAnsi="Arial" w:cs="Arial"/>
          <w:sz w:val="20"/>
          <w:szCs w:val="20"/>
        </w:rPr>
        <w:t>urple diplococci</w:t>
      </w:r>
      <w:r w:rsidRPr="005760CA">
        <w:rPr>
          <w:rFonts w:ascii="Arial" w:hAnsi="Arial" w:cs="Arial"/>
          <w:sz w:val="20"/>
          <w:szCs w:val="20"/>
        </w:rPr>
        <w:t xml:space="preserve"> in a</w:t>
      </w:r>
      <w:r w:rsidR="00DF498A" w:rsidRPr="005760CA">
        <w:rPr>
          <w:rFonts w:ascii="Arial" w:hAnsi="Arial" w:cs="Arial"/>
          <w:sz w:val="20"/>
          <w:szCs w:val="20"/>
        </w:rPr>
        <w:t xml:space="preserve"> urethral smear</w:t>
      </w:r>
      <w:r w:rsidR="002D13BF" w:rsidRPr="005760CA">
        <w:rPr>
          <w:rFonts w:ascii="Arial" w:hAnsi="Arial" w:cs="Arial"/>
          <w:sz w:val="20"/>
          <w:szCs w:val="20"/>
        </w:rPr>
        <w:t xml:space="preserve"> </w:t>
      </w:r>
    </w:p>
    <w:p w:rsidR="00443DF0" w:rsidRPr="005760CA" w:rsidRDefault="00D64304" w:rsidP="005760CA">
      <w:pPr>
        <w:pStyle w:val="ListParagraph"/>
        <w:numPr>
          <w:ilvl w:val="1"/>
          <w:numId w:val="14"/>
        </w:numPr>
        <w:ind w:hanging="270"/>
        <w:rPr>
          <w:rFonts w:ascii="Arial" w:hAnsi="Arial" w:cs="Arial"/>
          <w:sz w:val="20"/>
          <w:szCs w:val="20"/>
        </w:rPr>
      </w:pPr>
      <w:r w:rsidRPr="005760CA">
        <w:rPr>
          <w:rFonts w:ascii="Arial" w:hAnsi="Arial" w:cs="Arial"/>
          <w:sz w:val="20"/>
          <w:szCs w:val="20"/>
        </w:rPr>
        <w:t>Confirmed</w:t>
      </w:r>
      <w:r w:rsidR="008D188B" w:rsidRPr="005760CA">
        <w:rPr>
          <w:rFonts w:ascii="Arial" w:hAnsi="Arial" w:cs="Arial"/>
          <w:sz w:val="20"/>
          <w:szCs w:val="20"/>
        </w:rPr>
        <w:t xml:space="preserve"> NGU - </w:t>
      </w:r>
      <w:r w:rsidR="00443DF0" w:rsidRPr="005760CA">
        <w:rPr>
          <w:rFonts w:ascii="Arial" w:hAnsi="Arial" w:cs="Arial"/>
          <w:sz w:val="20"/>
          <w:szCs w:val="20"/>
        </w:rPr>
        <w:t>Gram stain</w:t>
      </w:r>
      <w:r w:rsidR="008D188B" w:rsidRPr="005760CA">
        <w:rPr>
          <w:rFonts w:ascii="Arial" w:hAnsi="Arial" w:cs="Arial"/>
          <w:sz w:val="20"/>
          <w:szCs w:val="20"/>
        </w:rPr>
        <w:t xml:space="preserve"> of urethral </w:t>
      </w:r>
      <w:r w:rsidRPr="005760CA">
        <w:rPr>
          <w:rFonts w:ascii="Arial" w:hAnsi="Arial" w:cs="Arial"/>
          <w:sz w:val="20"/>
          <w:szCs w:val="20"/>
        </w:rPr>
        <w:t>discharge</w:t>
      </w:r>
      <w:r w:rsidR="00443DF0" w:rsidRPr="005760CA">
        <w:rPr>
          <w:rFonts w:ascii="Arial" w:hAnsi="Arial" w:cs="Arial"/>
          <w:sz w:val="20"/>
          <w:szCs w:val="20"/>
        </w:rPr>
        <w:t xml:space="preserve"> demonstrating </w:t>
      </w:r>
      <w:r w:rsidR="00443DF0" w:rsidRPr="005760CA">
        <w:rPr>
          <w:rFonts w:ascii="Arial" w:hAnsi="Arial" w:cs="Arial"/>
          <w:sz w:val="20"/>
          <w:szCs w:val="20"/>
          <w:u w:val="single"/>
        </w:rPr>
        <w:t>&gt;</w:t>
      </w:r>
      <w:r w:rsidR="00443DF0" w:rsidRPr="00D21C34">
        <w:rPr>
          <w:rFonts w:ascii="Arial" w:hAnsi="Arial" w:cs="Arial"/>
          <w:sz w:val="20"/>
          <w:szCs w:val="20"/>
        </w:rPr>
        <w:t xml:space="preserve"> </w:t>
      </w:r>
      <w:r w:rsidR="00B73A21">
        <w:rPr>
          <w:rFonts w:ascii="Arial" w:hAnsi="Arial" w:cs="Arial"/>
          <w:sz w:val="20"/>
          <w:szCs w:val="20"/>
        </w:rPr>
        <w:t>2</w:t>
      </w:r>
      <w:r w:rsidR="00B73A21" w:rsidRPr="005760CA">
        <w:rPr>
          <w:rFonts w:ascii="Arial" w:hAnsi="Arial" w:cs="Arial"/>
          <w:sz w:val="20"/>
          <w:szCs w:val="20"/>
        </w:rPr>
        <w:t xml:space="preserve"> </w:t>
      </w:r>
      <w:r w:rsidR="00443DF0" w:rsidRPr="005760CA">
        <w:rPr>
          <w:rFonts w:ascii="Arial" w:hAnsi="Arial" w:cs="Arial"/>
          <w:sz w:val="20"/>
          <w:szCs w:val="20"/>
        </w:rPr>
        <w:t xml:space="preserve">WBC per oil immersion field without the presence of </w:t>
      </w:r>
      <w:proofErr w:type="spellStart"/>
      <w:r w:rsidR="00DD43A4" w:rsidRPr="005760CA">
        <w:rPr>
          <w:rFonts w:ascii="Arial" w:hAnsi="Arial" w:cs="Arial"/>
          <w:sz w:val="20"/>
          <w:szCs w:val="20"/>
        </w:rPr>
        <w:t>GNID</w:t>
      </w:r>
      <w:proofErr w:type="spellEnd"/>
      <w:r w:rsidR="008D1C5F">
        <w:rPr>
          <w:rFonts w:ascii="Arial" w:hAnsi="Arial" w:cs="Arial"/>
          <w:sz w:val="20"/>
          <w:szCs w:val="20"/>
        </w:rPr>
        <w:t xml:space="preserve"> or purple </w:t>
      </w:r>
      <w:r w:rsidR="006D61B9">
        <w:rPr>
          <w:rFonts w:ascii="Arial" w:hAnsi="Arial" w:cs="Arial"/>
          <w:sz w:val="20"/>
          <w:szCs w:val="20"/>
        </w:rPr>
        <w:t>diplococci</w:t>
      </w:r>
      <w:r w:rsidR="008D1C5F">
        <w:rPr>
          <w:rFonts w:ascii="Arial" w:hAnsi="Arial" w:cs="Arial"/>
          <w:sz w:val="20"/>
          <w:szCs w:val="20"/>
        </w:rPr>
        <w:t>, or</w:t>
      </w:r>
      <w:r w:rsidR="009738EC">
        <w:rPr>
          <w:rFonts w:ascii="Arial" w:hAnsi="Arial" w:cs="Arial"/>
          <w:sz w:val="20"/>
          <w:szCs w:val="20"/>
        </w:rPr>
        <w:t xml:space="preserve"> </w:t>
      </w:r>
    </w:p>
    <w:p w:rsidR="005760CA" w:rsidRPr="005760CA" w:rsidRDefault="008D188B" w:rsidP="005760CA">
      <w:pPr>
        <w:pStyle w:val="ListParagraph"/>
        <w:numPr>
          <w:ilvl w:val="1"/>
          <w:numId w:val="14"/>
        </w:numPr>
        <w:ind w:hanging="270"/>
        <w:rPr>
          <w:rFonts w:ascii="Arial" w:hAnsi="Arial" w:cs="Arial"/>
          <w:sz w:val="20"/>
          <w:szCs w:val="20"/>
        </w:rPr>
      </w:pPr>
      <w:proofErr w:type="spellStart"/>
      <w:r w:rsidRPr="005760CA">
        <w:rPr>
          <w:rFonts w:ascii="Arial" w:hAnsi="Arial" w:cs="Arial"/>
          <w:sz w:val="20"/>
          <w:szCs w:val="20"/>
        </w:rPr>
        <w:t>NGU</w:t>
      </w:r>
      <w:proofErr w:type="spellEnd"/>
      <w:r w:rsidR="00D21C34">
        <w:rPr>
          <w:rFonts w:ascii="Arial" w:hAnsi="Arial" w:cs="Arial"/>
          <w:sz w:val="20"/>
          <w:szCs w:val="20"/>
        </w:rPr>
        <w:t xml:space="preserve"> </w:t>
      </w:r>
      <w:r w:rsidR="00D21C34" w:rsidRPr="00D21C34">
        <w:rPr>
          <w:rFonts w:ascii="Arial" w:hAnsi="Arial" w:cs="Arial"/>
          <w:sz w:val="16"/>
          <w:szCs w:val="16"/>
        </w:rPr>
        <w:t>(confirmed)</w:t>
      </w:r>
      <w:r w:rsidR="008D1C5F">
        <w:rPr>
          <w:rFonts w:ascii="Arial" w:hAnsi="Arial" w:cs="Arial"/>
          <w:sz w:val="20"/>
          <w:szCs w:val="20"/>
        </w:rPr>
        <w:t xml:space="preserve"> by exclusion</w:t>
      </w:r>
      <w:r w:rsidRPr="005760CA">
        <w:rPr>
          <w:rFonts w:ascii="Arial" w:hAnsi="Arial" w:cs="Arial"/>
          <w:sz w:val="20"/>
          <w:szCs w:val="20"/>
        </w:rPr>
        <w:t xml:space="preserve"> -</w:t>
      </w:r>
      <w:r w:rsidR="00D64304" w:rsidRPr="005760CA">
        <w:rPr>
          <w:rFonts w:ascii="Arial" w:hAnsi="Arial" w:cs="Arial"/>
          <w:sz w:val="20"/>
          <w:szCs w:val="20"/>
        </w:rPr>
        <w:t xml:space="preserve"> </w:t>
      </w:r>
      <w:r w:rsidRPr="005760CA">
        <w:rPr>
          <w:rFonts w:ascii="Arial" w:hAnsi="Arial" w:cs="Arial"/>
          <w:sz w:val="20"/>
          <w:szCs w:val="20"/>
        </w:rPr>
        <w:t>Visible urethral discharge on the date of exam</w:t>
      </w:r>
      <w:r w:rsidR="006C7093">
        <w:rPr>
          <w:rFonts w:ascii="Arial" w:hAnsi="Arial" w:cs="Arial"/>
          <w:sz w:val="20"/>
          <w:szCs w:val="20"/>
        </w:rPr>
        <w:t>ination</w:t>
      </w:r>
      <w:r w:rsidR="0087734F" w:rsidRPr="005760CA">
        <w:rPr>
          <w:rFonts w:ascii="Arial" w:hAnsi="Arial" w:cs="Arial"/>
          <w:sz w:val="20"/>
          <w:szCs w:val="20"/>
        </w:rPr>
        <w:t>,</w:t>
      </w:r>
      <w:r w:rsidR="009B5D1E">
        <w:rPr>
          <w:rFonts w:ascii="Arial" w:hAnsi="Arial" w:cs="Arial"/>
          <w:sz w:val="20"/>
          <w:szCs w:val="20"/>
        </w:rPr>
        <w:t xml:space="preserve"> </w:t>
      </w:r>
      <w:r w:rsidR="00337786">
        <w:rPr>
          <w:rFonts w:ascii="Arial" w:hAnsi="Arial" w:cs="Arial"/>
          <w:sz w:val="20"/>
          <w:szCs w:val="20"/>
        </w:rPr>
        <w:t>with</w:t>
      </w:r>
      <w:r w:rsidR="00B65E46">
        <w:rPr>
          <w:rFonts w:ascii="Arial" w:hAnsi="Arial" w:cs="Arial"/>
          <w:sz w:val="20"/>
          <w:szCs w:val="20"/>
        </w:rPr>
        <w:t xml:space="preserve"> </w:t>
      </w:r>
      <w:r w:rsidR="00A52802">
        <w:rPr>
          <w:rFonts w:ascii="Arial" w:hAnsi="Arial" w:cs="Arial"/>
          <w:sz w:val="20"/>
          <w:szCs w:val="20"/>
        </w:rPr>
        <w:t>G</w:t>
      </w:r>
      <w:r w:rsidRPr="005760CA">
        <w:rPr>
          <w:rFonts w:ascii="Arial" w:hAnsi="Arial" w:cs="Arial"/>
          <w:sz w:val="20"/>
          <w:szCs w:val="20"/>
        </w:rPr>
        <w:t xml:space="preserve">ram </w:t>
      </w:r>
      <w:r w:rsidR="005760CA" w:rsidRPr="005760CA">
        <w:rPr>
          <w:rFonts w:ascii="Arial" w:hAnsi="Arial" w:cs="Arial"/>
          <w:sz w:val="20"/>
          <w:szCs w:val="20"/>
        </w:rPr>
        <w:t>sta</w:t>
      </w:r>
      <w:r w:rsidR="00D46E66">
        <w:rPr>
          <w:rFonts w:ascii="Arial" w:hAnsi="Arial" w:cs="Arial"/>
          <w:sz w:val="20"/>
          <w:szCs w:val="20"/>
        </w:rPr>
        <w:t xml:space="preserve">in </w:t>
      </w:r>
      <w:r w:rsidR="009B5D1E">
        <w:rPr>
          <w:rFonts w:ascii="Arial" w:hAnsi="Arial" w:cs="Arial"/>
          <w:sz w:val="20"/>
          <w:szCs w:val="20"/>
        </w:rPr>
        <w:t xml:space="preserve">findings of less </w:t>
      </w:r>
      <w:r w:rsidR="00D46E66">
        <w:rPr>
          <w:rFonts w:ascii="Arial" w:hAnsi="Arial" w:cs="Arial"/>
          <w:sz w:val="20"/>
          <w:szCs w:val="20"/>
        </w:rPr>
        <w:t xml:space="preserve">than </w:t>
      </w:r>
      <w:r w:rsidR="00B73A21">
        <w:rPr>
          <w:rFonts w:ascii="Arial" w:hAnsi="Arial" w:cs="Arial"/>
          <w:sz w:val="20"/>
          <w:szCs w:val="20"/>
        </w:rPr>
        <w:t>two (2)</w:t>
      </w:r>
      <w:r w:rsidR="00B73A21" w:rsidRPr="005760CA">
        <w:rPr>
          <w:rFonts w:ascii="Arial" w:hAnsi="Arial" w:cs="Arial"/>
          <w:sz w:val="20"/>
          <w:szCs w:val="20"/>
        </w:rPr>
        <w:t xml:space="preserve"> </w:t>
      </w:r>
      <w:r w:rsidRPr="005760CA">
        <w:rPr>
          <w:rFonts w:ascii="Arial" w:hAnsi="Arial" w:cs="Arial"/>
          <w:sz w:val="20"/>
          <w:szCs w:val="20"/>
        </w:rPr>
        <w:t>WBCs</w:t>
      </w:r>
      <w:r w:rsidR="00337786">
        <w:rPr>
          <w:rFonts w:ascii="Arial" w:hAnsi="Arial" w:cs="Arial"/>
          <w:sz w:val="20"/>
          <w:szCs w:val="20"/>
        </w:rPr>
        <w:t xml:space="preserve"> and</w:t>
      </w:r>
      <w:r w:rsidR="001C3439" w:rsidRPr="005760CA">
        <w:rPr>
          <w:rFonts w:ascii="Arial" w:hAnsi="Arial" w:cs="Arial"/>
          <w:sz w:val="20"/>
          <w:szCs w:val="20"/>
        </w:rPr>
        <w:t xml:space="preserve"> </w:t>
      </w:r>
      <w:r w:rsidRPr="005760CA">
        <w:rPr>
          <w:rFonts w:ascii="Arial" w:hAnsi="Arial" w:cs="Arial"/>
          <w:sz w:val="20"/>
          <w:szCs w:val="20"/>
        </w:rPr>
        <w:t xml:space="preserve">no </w:t>
      </w:r>
      <w:proofErr w:type="spellStart"/>
      <w:r w:rsidR="00743F28">
        <w:rPr>
          <w:rFonts w:ascii="Arial" w:hAnsi="Arial" w:cs="Arial"/>
          <w:sz w:val="20"/>
          <w:szCs w:val="20"/>
        </w:rPr>
        <w:t>GNID</w:t>
      </w:r>
      <w:proofErr w:type="spellEnd"/>
      <w:r w:rsidR="00743F28">
        <w:rPr>
          <w:rFonts w:ascii="Arial" w:hAnsi="Arial" w:cs="Arial"/>
          <w:sz w:val="20"/>
          <w:szCs w:val="20"/>
        </w:rPr>
        <w:t xml:space="preserve"> or purple diplococci</w:t>
      </w:r>
      <w:r w:rsidR="001C3439" w:rsidRPr="005760CA">
        <w:rPr>
          <w:rFonts w:ascii="Arial" w:hAnsi="Arial" w:cs="Arial"/>
          <w:sz w:val="20"/>
          <w:szCs w:val="20"/>
        </w:rPr>
        <w:t xml:space="preserve"> </w:t>
      </w:r>
      <w:r w:rsidR="00337786">
        <w:rPr>
          <w:rFonts w:ascii="Arial" w:hAnsi="Arial" w:cs="Arial"/>
          <w:sz w:val="20"/>
          <w:szCs w:val="20"/>
        </w:rPr>
        <w:t xml:space="preserve">observed </w:t>
      </w:r>
      <w:r w:rsidR="001C3439" w:rsidRPr="005760CA">
        <w:rPr>
          <w:rFonts w:ascii="Arial" w:hAnsi="Arial" w:cs="Arial"/>
          <w:sz w:val="20"/>
          <w:szCs w:val="20"/>
        </w:rPr>
        <w:t xml:space="preserve">and </w:t>
      </w:r>
      <w:r w:rsidR="009B5D1E">
        <w:rPr>
          <w:rFonts w:ascii="Arial" w:hAnsi="Arial" w:cs="Arial"/>
          <w:sz w:val="20"/>
          <w:szCs w:val="20"/>
        </w:rPr>
        <w:t>negative</w:t>
      </w:r>
      <w:r w:rsidR="009B5D1E" w:rsidRPr="005760CA">
        <w:rPr>
          <w:rFonts w:ascii="Arial" w:hAnsi="Arial" w:cs="Arial"/>
          <w:sz w:val="20"/>
          <w:szCs w:val="20"/>
        </w:rPr>
        <w:t xml:space="preserve"> </w:t>
      </w:r>
      <w:r w:rsidR="00D64304" w:rsidRPr="005760CA">
        <w:rPr>
          <w:rFonts w:ascii="Arial" w:hAnsi="Arial" w:cs="Arial"/>
          <w:sz w:val="20"/>
          <w:szCs w:val="20"/>
        </w:rPr>
        <w:t>GC culture or</w:t>
      </w:r>
      <w:r w:rsidR="006D61B9">
        <w:rPr>
          <w:rFonts w:ascii="Arial" w:hAnsi="Arial" w:cs="Arial"/>
          <w:sz w:val="20"/>
          <w:szCs w:val="20"/>
        </w:rPr>
        <w:t xml:space="preserve"> negative</w:t>
      </w:r>
      <w:r w:rsidR="00D64304" w:rsidRPr="005760CA">
        <w:rPr>
          <w:rFonts w:ascii="Arial" w:hAnsi="Arial" w:cs="Arial"/>
          <w:sz w:val="20"/>
          <w:szCs w:val="20"/>
        </w:rPr>
        <w:t xml:space="preserve"> Chlamydia/GC NAAT </w:t>
      </w:r>
      <w:r w:rsidR="001C3439" w:rsidRPr="005760CA">
        <w:rPr>
          <w:rFonts w:ascii="Arial" w:hAnsi="Arial" w:cs="Arial"/>
          <w:sz w:val="20"/>
          <w:szCs w:val="20"/>
        </w:rPr>
        <w:t xml:space="preserve">test </w:t>
      </w:r>
      <w:r w:rsidR="00E743AA" w:rsidRPr="005760CA">
        <w:rPr>
          <w:rFonts w:ascii="Arial" w:hAnsi="Arial" w:cs="Arial"/>
          <w:sz w:val="20"/>
          <w:szCs w:val="20"/>
        </w:rPr>
        <w:t>results</w:t>
      </w:r>
      <w:r w:rsidR="00337786">
        <w:rPr>
          <w:rFonts w:ascii="Arial" w:hAnsi="Arial" w:cs="Arial"/>
          <w:sz w:val="20"/>
          <w:szCs w:val="20"/>
        </w:rPr>
        <w:t>.</w:t>
      </w:r>
    </w:p>
    <w:p w:rsidR="00443DF0" w:rsidRPr="005760CA" w:rsidRDefault="005760CA" w:rsidP="00AE6E4E">
      <w:pPr>
        <w:tabs>
          <w:tab w:val="left" w:pos="117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r w:rsidR="00447151">
        <w:rPr>
          <w:rFonts w:ascii="Arial" w:hAnsi="Arial" w:cs="Arial"/>
          <w:sz w:val="20"/>
          <w:szCs w:val="20"/>
        </w:rPr>
        <w:t xml:space="preserve"> </w:t>
      </w:r>
      <w:r w:rsidR="005F3F54">
        <w:rPr>
          <w:rFonts w:ascii="Arial" w:hAnsi="Arial" w:cs="Arial"/>
          <w:sz w:val="20"/>
          <w:szCs w:val="20"/>
        </w:rPr>
        <w:t xml:space="preserve"> </w:t>
      </w:r>
      <w:r w:rsidR="006D61B9" w:rsidRPr="005760CA">
        <w:rPr>
          <w:rFonts w:ascii="Arial" w:hAnsi="Arial" w:cs="Arial"/>
          <w:sz w:val="20"/>
          <w:szCs w:val="20"/>
        </w:rPr>
        <w:t>Negative</w:t>
      </w:r>
      <w:r w:rsidR="006D61B9">
        <w:rPr>
          <w:rFonts w:ascii="Arial" w:hAnsi="Arial" w:cs="Arial"/>
          <w:sz w:val="20"/>
          <w:szCs w:val="20"/>
        </w:rPr>
        <w:t xml:space="preserve"> </w:t>
      </w:r>
      <w:r w:rsidR="001C3439" w:rsidRPr="005760CA">
        <w:rPr>
          <w:rFonts w:ascii="Arial" w:hAnsi="Arial" w:cs="Arial"/>
          <w:sz w:val="20"/>
          <w:szCs w:val="20"/>
        </w:rPr>
        <w:t xml:space="preserve">Findings </w:t>
      </w:r>
    </w:p>
    <w:p w:rsidR="005F3F54" w:rsidRDefault="005F3F54" w:rsidP="00AE6E4E">
      <w:pPr>
        <w:ind w:left="1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6A3A9B" w:rsidRPr="005F3F54">
        <w:rPr>
          <w:rFonts w:ascii="Arial" w:hAnsi="Arial" w:cs="Arial"/>
          <w:sz w:val="20"/>
          <w:szCs w:val="20"/>
        </w:rPr>
        <w:t xml:space="preserve">ess than </w:t>
      </w:r>
      <w:r w:rsidR="00B73A21" w:rsidRPr="005F3F54">
        <w:rPr>
          <w:rFonts w:ascii="Arial" w:hAnsi="Arial" w:cs="Arial"/>
          <w:sz w:val="20"/>
          <w:szCs w:val="20"/>
        </w:rPr>
        <w:t xml:space="preserve">two </w:t>
      </w:r>
      <w:r w:rsidR="006A3A9B" w:rsidRPr="005F3F54">
        <w:rPr>
          <w:rFonts w:ascii="Arial" w:hAnsi="Arial" w:cs="Arial"/>
          <w:sz w:val="20"/>
          <w:szCs w:val="20"/>
        </w:rPr>
        <w:t>(</w:t>
      </w:r>
      <w:r w:rsidR="00B73A21" w:rsidRPr="005F3F54">
        <w:rPr>
          <w:rFonts w:ascii="Arial" w:hAnsi="Arial" w:cs="Arial"/>
          <w:sz w:val="20"/>
          <w:szCs w:val="20"/>
        </w:rPr>
        <w:t>2</w:t>
      </w:r>
      <w:r w:rsidR="006A3A9B" w:rsidRPr="005F3F54">
        <w:rPr>
          <w:rFonts w:ascii="Arial" w:hAnsi="Arial" w:cs="Arial"/>
          <w:sz w:val="20"/>
          <w:szCs w:val="20"/>
        </w:rPr>
        <w:t xml:space="preserve">) </w:t>
      </w:r>
      <w:r w:rsidR="005761EC" w:rsidRPr="005F3F54">
        <w:rPr>
          <w:rFonts w:ascii="Arial" w:hAnsi="Arial" w:cs="Arial"/>
          <w:sz w:val="20"/>
          <w:szCs w:val="20"/>
        </w:rPr>
        <w:t xml:space="preserve">WBCs found </w:t>
      </w:r>
      <w:r>
        <w:rPr>
          <w:rFonts w:ascii="Arial" w:hAnsi="Arial" w:cs="Arial"/>
          <w:sz w:val="20"/>
          <w:szCs w:val="20"/>
        </w:rPr>
        <w:t xml:space="preserve">and no </w:t>
      </w:r>
      <w:proofErr w:type="spellStart"/>
      <w:r>
        <w:rPr>
          <w:rFonts w:ascii="Arial" w:hAnsi="Arial" w:cs="Arial"/>
          <w:sz w:val="20"/>
          <w:szCs w:val="20"/>
        </w:rPr>
        <w:t>GNID</w:t>
      </w:r>
      <w:proofErr w:type="spellEnd"/>
      <w:r>
        <w:rPr>
          <w:rFonts w:ascii="Arial" w:hAnsi="Arial" w:cs="Arial"/>
          <w:sz w:val="20"/>
          <w:szCs w:val="20"/>
        </w:rPr>
        <w:t xml:space="preserve"> or purple diplococci</w:t>
      </w:r>
      <w:r w:rsidR="006D61B9" w:rsidRPr="005F3F54">
        <w:rPr>
          <w:rFonts w:ascii="Arial" w:hAnsi="Arial" w:cs="Arial"/>
          <w:sz w:val="20"/>
          <w:szCs w:val="20"/>
        </w:rPr>
        <w:t xml:space="preserve"> found </w:t>
      </w:r>
      <w:r w:rsidR="006D61B9" w:rsidRPr="00AE6E4E">
        <w:rPr>
          <w:rFonts w:ascii="Arial" w:hAnsi="Arial" w:cs="Arial"/>
          <w:sz w:val="20"/>
          <w:szCs w:val="20"/>
        </w:rPr>
        <w:t xml:space="preserve">on a Gram stain. </w:t>
      </w:r>
    </w:p>
    <w:p w:rsidR="006D61B9" w:rsidRPr="00AE6E4E" w:rsidRDefault="006D61B9" w:rsidP="00AE6E4E">
      <w:pPr>
        <w:ind w:left="1170"/>
        <w:rPr>
          <w:i/>
          <w:sz w:val="16"/>
          <w:szCs w:val="16"/>
        </w:rPr>
      </w:pPr>
      <w:r w:rsidRPr="00AE6E4E">
        <w:rPr>
          <w:rFonts w:ascii="Arial" w:hAnsi="Arial" w:cs="Arial"/>
          <w:i/>
          <w:sz w:val="16"/>
          <w:szCs w:val="16"/>
        </w:rPr>
        <w:t xml:space="preserve">Note: However, </w:t>
      </w:r>
      <w:r w:rsidR="00743F28">
        <w:rPr>
          <w:rFonts w:ascii="Arial" w:hAnsi="Arial" w:cs="Arial"/>
          <w:i/>
          <w:sz w:val="16"/>
          <w:szCs w:val="16"/>
        </w:rPr>
        <w:t xml:space="preserve">a medical provider may </w:t>
      </w:r>
      <w:r w:rsidR="005F3F54" w:rsidRPr="00AE6E4E">
        <w:rPr>
          <w:rFonts w:ascii="Arial" w:hAnsi="Arial" w:cs="Arial"/>
          <w:i/>
          <w:sz w:val="16"/>
          <w:szCs w:val="16"/>
        </w:rPr>
        <w:t>diagnose the client on symptoms alone</w:t>
      </w:r>
      <w:r w:rsidRPr="00AE6E4E">
        <w:rPr>
          <w:rFonts w:ascii="Arial" w:hAnsi="Arial" w:cs="Arial"/>
          <w:i/>
          <w:sz w:val="16"/>
          <w:szCs w:val="16"/>
        </w:rPr>
        <w:t xml:space="preserve"> </w:t>
      </w:r>
      <w:r w:rsidR="00AE6E4E" w:rsidRPr="00AE6E4E">
        <w:rPr>
          <w:rFonts w:ascii="Arial" w:hAnsi="Arial" w:cs="Arial"/>
          <w:i/>
          <w:sz w:val="16"/>
          <w:szCs w:val="16"/>
          <w:u w:val="single"/>
        </w:rPr>
        <w:t>or</w:t>
      </w:r>
      <w:r w:rsidR="00AE6E4E" w:rsidRPr="00AE6E4E">
        <w:rPr>
          <w:rFonts w:ascii="Arial" w:hAnsi="Arial" w:cs="Arial"/>
          <w:i/>
          <w:sz w:val="16"/>
          <w:szCs w:val="16"/>
        </w:rPr>
        <w:t xml:space="preserve"> </w:t>
      </w:r>
      <w:r w:rsidR="00AE6E4E">
        <w:rPr>
          <w:rFonts w:ascii="Arial" w:hAnsi="Arial" w:cs="Arial"/>
          <w:i/>
          <w:sz w:val="16"/>
          <w:szCs w:val="16"/>
        </w:rPr>
        <w:t>the</w:t>
      </w:r>
      <w:r w:rsidR="00743F28">
        <w:rPr>
          <w:rFonts w:ascii="Arial" w:hAnsi="Arial" w:cs="Arial"/>
          <w:i/>
          <w:sz w:val="16"/>
          <w:szCs w:val="16"/>
        </w:rPr>
        <w:t xml:space="preserve"> STD ERRN may treat based on standing orders </w:t>
      </w:r>
      <w:r w:rsidR="005F3F54" w:rsidRPr="00AE6E4E">
        <w:rPr>
          <w:rFonts w:ascii="Arial" w:hAnsi="Arial" w:cs="Arial"/>
          <w:i/>
          <w:sz w:val="16"/>
          <w:szCs w:val="16"/>
        </w:rPr>
        <w:t xml:space="preserve">when GC and/or CT </w:t>
      </w:r>
      <w:proofErr w:type="gramStart"/>
      <w:r w:rsidR="005F3F54" w:rsidRPr="00AE6E4E">
        <w:rPr>
          <w:rFonts w:ascii="Arial" w:hAnsi="Arial" w:cs="Arial"/>
          <w:i/>
          <w:sz w:val="16"/>
          <w:szCs w:val="16"/>
        </w:rPr>
        <w:t>have been ruled out</w:t>
      </w:r>
      <w:proofErr w:type="gramEnd"/>
      <w:r w:rsidR="005F3F54" w:rsidRPr="00AE6E4E">
        <w:rPr>
          <w:rFonts w:ascii="Arial" w:hAnsi="Arial" w:cs="Arial"/>
          <w:i/>
          <w:sz w:val="16"/>
          <w:szCs w:val="16"/>
        </w:rPr>
        <w:t xml:space="preserve">, the Gram stain was negative </w:t>
      </w:r>
      <w:r w:rsidR="00743F28" w:rsidRPr="00743F28">
        <w:rPr>
          <w:rFonts w:ascii="Arial" w:hAnsi="Arial" w:cs="Arial"/>
          <w:i/>
          <w:sz w:val="16"/>
          <w:szCs w:val="16"/>
        </w:rPr>
        <w:t>and the</w:t>
      </w:r>
      <w:r w:rsidRPr="00AE6E4E">
        <w:rPr>
          <w:rFonts w:ascii="Arial" w:hAnsi="Arial" w:cs="Arial"/>
          <w:i/>
          <w:sz w:val="16"/>
          <w:szCs w:val="16"/>
        </w:rPr>
        <w:t xml:space="preserve"> cl</w:t>
      </w:r>
      <w:r w:rsidR="005F3F54" w:rsidRPr="00AE6E4E">
        <w:rPr>
          <w:rFonts w:ascii="Arial" w:hAnsi="Arial" w:cs="Arial"/>
          <w:i/>
          <w:sz w:val="16"/>
          <w:szCs w:val="16"/>
        </w:rPr>
        <w:t>ient was symptomatic on the day</w:t>
      </w:r>
      <w:r w:rsidRPr="00AE6E4E">
        <w:rPr>
          <w:rFonts w:ascii="Arial" w:hAnsi="Arial" w:cs="Arial"/>
          <w:i/>
          <w:sz w:val="16"/>
          <w:szCs w:val="16"/>
        </w:rPr>
        <w:t xml:space="preserve"> </w:t>
      </w:r>
      <w:r w:rsidR="005F3F54" w:rsidRPr="00AE6E4E">
        <w:rPr>
          <w:rFonts w:ascii="Arial" w:hAnsi="Arial" w:cs="Arial"/>
          <w:i/>
          <w:sz w:val="16"/>
          <w:szCs w:val="16"/>
        </w:rPr>
        <w:t>specimens were collected</w:t>
      </w:r>
      <w:r w:rsidRPr="00AE6E4E">
        <w:rPr>
          <w:rFonts w:ascii="Arial" w:hAnsi="Arial" w:cs="Arial"/>
          <w:i/>
          <w:sz w:val="16"/>
          <w:szCs w:val="16"/>
        </w:rPr>
        <w:t>.</w:t>
      </w:r>
    </w:p>
    <w:p w:rsidR="00D64304" w:rsidRPr="006D61B9" w:rsidRDefault="00D64304" w:rsidP="00AE6E4E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9C1AA0" w:rsidRPr="00BF2F4C" w:rsidRDefault="00BF2F4C" w:rsidP="005728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C1AA0" w:rsidRPr="00BF2F4C">
        <w:rPr>
          <w:rFonts w:ascii="Arial" w:hAnsi="Arial" w:cs="Arial"/>
          <w:b/>
          <w:sz w:val="20"/>
          <w:szCs w:val="20"/>
        </w:rPr>
        <w:t xml:space="preserve">Criteria for </w:t>
      </w:r>
      <w:r w:rsidR="00C52154" w:rsidRPr="00BF2F4C">
        <w:rPr>
          <w:rFonts w:ascii="Arial" w:hAnsi="Arial" w:cs="Arial"/>
          <w:b/>
          <w:sz w:val="20"/>
          <w:szCs w:val="20"/>
        </w:rPr>
        <w:t>N</w:t>
      </w:r>
      <w:r w:rsidR="009C1AA0" w:rsidRPr="00BF2F4C">
        <w:rPr>
          <w:rFonts w:ascii="Arial" w:hAnsi="Arial" w:cs="Arial"/>
          <w:b/>
          <w:sz w:val="20"/>
          <w:szCs w:val="20"/>
        </w:rPr>
        <w:t xml:space="preserve">otifying the </w:t>
      </w:r>
      <w:r w:rsidR="00C52154" w:rsidRPr="00BF2F4C">
        <w:rPr>
          <w:rFonts w:ascii="Arial" w:hAnsi="Arial" w:cs="Arial"/>
          <w:b/>
          <w:sz w:val="20"/>
          <w:szCs w:val="20"/>
        </w:rPr>
        <w:t>M</w:t>
      </w:r>
      <w:r w:rsidR="009C1AA0" w:rsidRPr="00BF2F4C">
        <w:rPr>
          <w:rFonts w:ascii="Arial" w:hAnsi="Arial" w:cs="Arial"/>
          <w:b/>
          <w:sz w:val="20"/>
          <w:szCs w:val="20"/>
        </w:rPr>
        <w:t xml:space="preserve">edical </w:t>
      </w:r>
      <w:r w:rsidR="00C52154" w:rsidRPr="00BF2F4C">
        <w:rPr>
          <w:rFonts w:ascii="Arial" w:hAnsi="Arial" w:cs="Arial"/>
          <w:b/>
          <w:sz w:val="20"/>
          <w:szCs w:val="20"/>
        </w:rPr>
        <w:t>P</w:t>
      </w:r>
      <w:r w:rsidR="009C1AA0" w:rsidRPr="00BF2F4C">
        <w:rPr>
          <w:rFonts w:ascii="Arial" w:hAnsi="Arial" w:cs="Arial"/>
          <w:b/>
          <w:sz w:val="20"/>
          <w:szCs w:val="20"/>
        </w:rPr>
        <w:t>rovider</w:t>
      </w:r>
    </w:p>
    <w:p w:rsidR="00187FD3" w:rsidRDefault="00E07F23" w:rsidP="006A3A9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the </w:t>
      </w:r>
      <w:r w:rsidR="0097714E">
        <w:rPr>
          <w:rFonts w:ascii="Arial" w:hAnsi="Arial" w:cs="Arial"/>
          <w:sz w:val="20"/>
          <w:szCs w:val="20"/>
        </w:rPr>
        <w:t>m</w:t>
      </w:r>
      <w:r w:rsidR="00D14A7D">
        <w:rPr>
          <w:rFonts w:ascii="Arial" w:hAnsi="Arial" w:cs="Arial"/>
          <w:sz w:val="20"/>
          <w:szCs w:val="20"/>
        </w:rPr>
        <w:t xml:space="preserve">edical </w:t>
      </w:r>
      <w:r w:rsidR="0097714E">
        <w:rPr>
          <w:rFonts w:ascii="Arial" w:hAnsi="Arial" w:cs="Arial"/>
          <w:sz w:val="20"/>
          <w:szCs w:val="20"/>
        </w:rPr>
        <w:t>d</w:t>
      </w:r>
      <w:r w:rsidR="0097714E" w:rsidRPr="00580835">
        <w:rPr>
          <w:rFonts w:ascii="Arial" w:hAnsi="Arial" w:cs="Arial"/>
          <w:sz w:val="20"/>
          <w:szCs w:val="20"/>
        </w:rPr>
        <w:t>irector</w:t>
      </w:r>
      <w:r w:rsidR="0097714E">
        <w:rPr>
          <w:rFonts w:ascii="Arial" w:hAnsi="Arial" w:cs="Arial"/>
          <w:sz w:val="20"/>
          <w:szCs w:val="20"/>
        </w:rPr>
        <w:t xml:space="preserve"> </w:t>
      </w:r>
      <w:r w:rsidR="00D14A7D">
        <w:rPr>
          <w:rFonts w:ascii="Arial" w:hAnsi="Arial" w:cs="Arial"/>
          <w:sz w:val="20"/>
          <w:szCs w:val="20"/>
        </w:rPr>
        <w:t xml:space="preserve">or </w:t>
      </w:r>
      <w:r w:rsidR="0097714E">
        <w:rPr>
          <w:rFonts w:ascii="Arial" w:hAnsi="Arial" w:cs="Arial"/>
          <w:sz w:val="20"/>
          <w:szCs w:val="20"/>
        </w:rPr>
        <w:t>medical</w:t>
      </w:r>
      <w:r w:rsidR="00146ADD">
        <w:rPr>
          <w:rFonts w:ascii="Arial" w:hAnsi="Arial" w:cs="Arial"/>
          <w:sz w:val="20"/>
          <w:szCs w:val="20"/>
        </w:rPr>
        <w:t xml:space="preserve"> </w:t>
      </w:r>
      <w:r w:rsidR="0097714E">
        <w:rPr>
          <w:rFonts w:ascii="Arial" w:hAnsi="Arial" w:cs="Arial"/>
          <w:sz w:val="20"/>
          <w:szCs w:val="20"/>
        </w:rPr>
        <w:t>p</w:t>
      </w:r>
      <w:r w:rsidR="00D14A7D">
        <w:rPr>
          <w:rFonts w:ascii="Arial" w:hAnsi="Arial" w:cs="Arial"/>
          <w:sz w:val="20"/>
          <w:szCs w:val="20"/>
        </w:rPr>
        <w:t>rovider,</w:t>
      </w:r>
      <w:r w:rsidR="00187FD3" w:rsidRPr="00580835">
        <w:rPr>
          <w:rFonts w:ascii="Arial" w:hAnsi="Arial" w:cs="Arial"/>
          <w:sz w:val="20"/>
          <w:szCs w:val="20"/>
        </w:rPr>
        <w:t xml:space="preserve"> if there is any question about whether to carry out any provision of the standing order.</w:t>
      </w:r>
      <w:r w:rsidR="00146ADD">
        <w:rPr>
          <w:rFonts w:ascii="Arial" w:hAnsi="Arial" w:cs="Arial"/>
          <w:sz w:val="20"/>
          <w:szCs w:val="20"/>
        </w:rPr>
        <w:t xml:space="preserve"> </w:t>
      </w:r>
    </w:p>
    <w:p w:rsidR="001C3439" w:rsidRDefault="00E07F23" w:rsidP="001A3EE4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Consult the </w:t>
      </w:r>
      <w:r w:rsidR="00146ADD">
        <w:rPr>
          <w:rFonts w:ascii="Arial" w:hAnsi="Arial" w:cs="Arial"/>
          <w:sz w:val="20"/>
          <w:szCs w:val="20"/>
        </w:rPr>
        <w:t>medical d</w:t>
      </w:r>
      <w:r w:rsidR="00146ADD" w:rsidRPr="00580835">
        <w:rPr>
          <w:rFonts w:ascii="Arial" w:hAnsi="Arial" w:cs="Arial"/>
          <w:sz w:val="20"/>
          <w:szCs w:val="20"/>
        </w:rPr>
        <w:t>irector</w:t>
      </w:r>
      <w:r w:rsidR="00146ADD">
        <w:rPr>
          <w:rFonts w:ascii="Arial" w:hAnsi="Arial" w:cs="Arial"/>
          <w:sz w:val="20"/>
          <w:szCs w:val="20"/>
        </w:rPr>
        <w:t xml:space="preserve"> </w:t>
      </w:r>
      <w:r w:rsidR="005512C0">
        <w:rPr>
          <w:rFonts w:ascii="Arial" w:hAnsi="Arial" w:cs="Arial"/>
          <w:sz w:val="20"/>
          <w:szCs w:val="20"/>
        </w:rPr>
        <w:t xml:space="preserve">or </w:t>
      </w:r>
      <w:r w:rsidR="00146ADD">
        <w:rPr>
          <w:rFonts w:ascii="Arial" w:hAnsi="Arial" w:cs="Arial"/>
          <w:sz w:val="20"/>
          <w:szCs w:val="20"/>
        </w:rPr>
        <w:t>medical provider</w:t>
      </w:r>
      <w:r w:rsidR="00146ADD" w:rsidRPr="00580835">
        <w:rPr>
          <w:rFonts w:ascii="Arial" w:hAnsi="Arial" w:cs="Arial"/>
          <w:sz w:val="20"/>
          <w:szCs w:val="20"/>
        </w:rPr>
        <w:t xml:space="preserve"> </w:t>
      </w:r>
      <w:r w:rsidR="009C1AA0" w:rsidRPr="00580835">
        <w:rPr>
          <w:rFonts w:ascii="Arial" w:hAnsi="Arial" w:cs="Arial"/>
          <w:sz w:val="20"/>
          <w:szCs w:val="20"/>
        </w:rPr>
        <w:t>if</w:t>
      </w:r>
      <w:r w:rsidR="001C3439">
        <w:rPr>
          <w:rFonts w:ascii="Arial" w:hAnsi="Arial" w:cs="Arial"/>
          <w:sz w:val="20"/>
          <w:szCs w:val="20"/>
        </w:rPr>
        <w:t>:</w:t>
      </w:r>
    </w:p>
    <w:p w:rsidR="00821C72" w:rsidRPr="001C3439" w:rsidRDefault="005512C0" w:rsidP="001A3EE4">
      <w:pPr>
        <w:pStyle w:val="ListParagraph"/>
        <w:numPr>
          <w:ilvl w:val="1"/>
          <w:numId w:val="8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blood is present in discharge</w:t>
      </w:r>
    </w:p>
    <w:p w:rsidR="001C3439" w:rsidRPr="001C3439" w:rsidRDefault="00051F85" w:rsidP="001A3EE4">
      <w:pPr>
        <w:pStyle w:val="ListParagraph"/>
        <w:numPr>
          <w:ilvl w:val="1"/>
          <w:numId w:val="8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1C3439" w:rsidRPr="001C3439">
        <w:rPr>
          <w:rFonts w:ascii="Arial" w:hAnsi="Arial" w:cs="Arial"/>
          <w:sz w:val="20"/>
          <w:szCs w:val="20"/>
        </w:rPr>
        <w:t xml:space="preserve">ab result </w:t>
      </w:r>
      <w:r w:rsidR="001C3439">
        <w:rPr>
          <w:rFonts w:ascii="Arial" w:hAnsi="Arial" w:cs="Arial"/>
          <w:sz w:val="20"/>
          <w:szCs w:val="20"/>
        </w:rPr>
        <w:t>do</w:t>
      </w:r>
      <w:r w:rsidR="00254427">
        <w:rPr>
          <w:rFonts w:ascii="Arial" w:hAnsi="Arial" w:cs="Arial"/>
          <w:sz w:val="20"/>
          <w:szCs w:val="20"/>
        </w:rPr>
        <w:t>es</w:t>
      </w:r>
      <w:r w:rsidR="001C3439">
        <w:rPr>
          <w:rFonts w:ascii="Arial" w:hAnsi="Arial" w:cs="Arial"/>
          <w:sz w:val="20"/>
          <w:szCs w:val="20"/>
        </w:rPr>
        <w:t xml:space="preserve"> not match</w:t>
      </w:r>
      <w:r w:rsidR="001C3439" w:rsidRPr="001C3439">
        <w:rPr>
          <w:rFonts w:ascii="Arial" w:hAnsi="Arial" w:cs="Arial"/>
          <w:sz w:val="20"/>
          <w:szCs w:val="20"/>
        </w:rPr>
        <w:t xml:space="preserve"> objective</w:t>
      </w:r>
      <w:r w:rsidR="00F23923">
        <w:rPr>
          <w:rFonts w:ascii="Arial" w:hAnsi="Arial" w:cs="Arial"/>
          <w:sz w:val="20"/>
          <w:szCs w:val="20"/>
        </w:rPr>
        <w:t xml:space="preserve"> </w:t>
      </w:r>
      <w:r w:rsidR="00B65E46">
        <w:rPr>
          <w:rFonts w:ascii="Arial" w:hAnsi="Arial" w:cs="Arial"/>
          <w:sz w:val="20"/>
          <w:szCs w:val="20"/>
        </w:rPr>
        <w:t xml:space="preserve">clinical </w:t>
      </w:r>
      <w:r w:rsidR="001C3439" w:rsidRPr="001C3439">
        <w:rPr>
          <w:rFonts w:ascii="Arial" w:hAnsi="Arial" w:cs="Arial"/>
          <w:sz w:val="20"/>
          <w:szCs w:val="20"/>
        </w:rPr>
        <w:t>criteria for treatment</w:t>
      </w:r>
      <w:r w:rsidR="00954676">
        <w:rPr>
          <w:rFonts w:ascii="Arial" w:hAnsi="Arial" w:cs="Arial"/>
          <w:sz w:val="20"/>
          <w:szCs w:val="20"/>
        </w:rPr>
        <w:t xml:space="preserve"> and client is complain</w:t>
      </w:r>
      <w:r>
        <w:rPr>
          <w:rFonts w:ascii="Arial" w:hAnsi="Arial" w:cs="Arial"/>
          <w:sz w:val="20"/>
          <w:szCs w:val="20"/>
        </w:rPr>
        <w:t>ing of dysuria</w:t>
      </w:r>
      <w:r w:rsidR="009738EC">
        <w:rPr>
          <w:rFonts w:ascii="Arial" w:hAnsi="Arial" w:cs="Arial"/>
          <w:sz w:val="20"/>
          <w:szCs w:val="20"/>
        </w:rPr>
        <w:t>, intrameatal itching,</w:t>
      </w:r>
      <w:r>
        <w:rPr>
          <w:rFonts w:ascii="Arial" w:hAnsi="Arial" w:cs="Arial"/>
          <w:sz w:val="20"/>
          <w:szCs w:val="20"/>
        </w:rPr>
        <w:t xml:space="preserve"> and/or discharge</w:t>
      </w:r>
    </w:p>
    <w:p w:rsidR="00254427" w:rsidRDefault="001C3439" w:rsidP="001A3EE4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C3439">
        <w:rPr>
          <w:rFonts w:ascii="Arial" w:hAnsi="Arial" w:cs="Arial"/>
          <w:sz w:val="20"/>
          <w:szCs w:val="20"/>
        </w:rPr>
        <w:t xml:space="preserve">Client’s sexual risk history </w:t>
      </w:r>
      <w:r w:rsidR="00254427">
        <w:rPr>
          <w:rFonts w:ascii="Arial" w:hAnsi="Arial" w:cs="Arial"/>
          <w:sz w:val="20"/>
          <w:szCs w:val="20"/>
        </w:rPr>
        <w:t>indicates</w:t>
      </w:r>
      <w:r w:rsidRPr="001C3439">
        <w:rPr>
          <w:rFonts w:ascii="Arial" w:hAnsi="Arial" w:cs="Arial"/>
          <w:sz w:val="20"/>
          <w:szCs w:val="20"/>
        </w:rPr>
        <w:t xml:space="preserve"> </w:t>
      </w:r>
      <w:r w:rsidR="00254427" w:rsidRPr="001C3439">
        <w:rPr>
          <w:rFonts w:ascii="Arial" w:hAnsi="Arial" w:cs="Arial"/>
          <w:sz w:val="20"/>
          <w:szCs w:val="20"/>
        </w:rPr>
        <w:t>high-risk</w:t>
      </w:r>
      <w:r w:rsidRPr="001C3439">
        <w:rPr>
          <w:rFonts w:ascii="Arial" w:hAnsi="Arial" w:cs="Arial"/>
          <w:sz w:val="20"/>
          <w:szCs w:val="20"/>
        </w:rPr>
        <w:t xml:space="preserve"> </w:t>
      </w:r>
      <w:r w:rsidR="00254427">
        <w:rPr>
          <w:rFonts w:ascii="Arial" w:hAnsi="Arial" w:cs="Arial"/>
          <w:sz w:val="20"/>
          <w:szCs w:val="20"/>
        </w:rPr>
        <w:t xml:space="preserve">behaviors </w:t>
      </w:r>
      <w:r w:rsidRPr="001C3439">
        <w:rPr>
          <w:rFonts w:ascii="Arial" w:hAnsi="Arial" w:cs="Arial"/>
          <w:sz w:val="20"/>
          <w:szCs w:val="20"/>
        </w:rPr>
        <w:t>for disease exposure and does not meet the</w:t>
      </w:r>
      <w:r w:rsidR="0042195A">
        <w:rPr>
          <w:rFonts w:ascii="Arial" w:hAnsi="Arial" w:cs="Arial"/>
          <w:sz w:val="20"/>
          <w:szCs w:val="20"/>
        </w:rPr>
        <w:t xml:space="preserve"> objective</w:t>
      </w:r>
      <w:r w:rsidRPr="001C3439">
        <w:rPr>
          <w:rFonts w:ascii="Arial" w:hAnsi="Arial" w:cs="Arial"/>
          <w:sz w:val="20"/>
          <w:szCs w:val="20"/>
        </w:rPr>
        <w:t xml:space="preserve"> </w:t>
      </w:r>
      <w:r w:rsidR="0042195A">
        <w:rPr>
          <w:rFonts w:ascii="Arial" w:hAnsi="Arial" w:cs="Arial"/>
          <w:sz w:val="20"/>
          <w:szCs w:val="20"/>
        </w:rPr>
        <w:t xml:space="preserve">clinical </w:t>
      </w:r>
      <w:r w:rsidRPr="001C3439">
        <w:rPr>
          <w:rFonts w:ascii="Arial" w:hAnsi="Arial" w:cs="Arial"/>
          <w:sz w:val="20"/>
          <w:szCs w:val="20"/>
        </w:rPr>
        <w:t>criteria for treatment per standing order.</w:t>
      </w:r>
    </w:p>
    <w:p w:rsidR="004B4B50" w:rsidRPr="004B4B50" w:rsidRDefault="004B4B50" w:rsidP="004B4B50">
      <w:pPr>
        <w:ind w:left="360"/>
        <w:rPr>
          <w:rFonts w:ascii="Arial" w:hAnsi="Arial" w:cs="Arial"/>
          <w:sz w:val="20"/>
          <w:szCs w:val="20"/>
        </w:rPr>
      </w:pPr>
    </w:p>
    <w:p w:rsidR="009711D8" w:rsidRPr="00254427" w:rsidRDefault="00254427" w:rsidP="0057280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254427">
        <w:rPr>
          <w:rFonts w:ascii="Arial" w:hAnsi="Arial" w:cs="Arial"/>
          <w:b/>
          <w:sz w:val="20"/>
          <w:szCs w:val="20"/>
        </w:rPr>
        <w:t>Follow Up</w:t>
      </w:r>
    </w:p>
    <w:p w:rsidR="00254427" w:rsidRDefault="00254427" w:rsidP="00F6644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Immediate treatment should occu</w:t>
      </w:r>
      <w:r w:rsidR="00E743AA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wit</w:t>
      </w:r>
      <w:r w:rsidR="005761EC">
        <w:rPr>
          <w:rFonts w:ascii="Arial" w:hAnsi="Arial" w:cs="Arial"/>
          <w:sz w:val="20"/>
          <w:szCs w:val="20"/>
        </w:rPr>
        <w:t>h any positive findings on the G</w:t>
      </w:r>
      <w:r>
        <w:rPr>
          <w:rFonts w:ascii="Arial" w:hAnsi="Arial" w:cs="Arial"/>
          <w:sz w:val="20"/>
          <w:szCs w:val="20"/>
        </w:rPr>
        <w:t>ram stain</w:t>
      </w:r>
      <w:r w:rsidR="00E743AA">
        <w:rPr>
          <w:rFonts w:ascii="Arial" w:hAnsi="Arial" w:cs="Arial"/>
          <w:sz w:val="20"/>
          <w:szCs w:val="20"/>
        </w:rPr>
        <w:t>.</w:t>
      </w:r>
    </w:p>
    <w:p w:rsidR="007A5B39" w:rsidRPr="00B4793E" w:rsidRDefault="007A5B39" w:rsidP="007A5B3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4793E">
        <w:rPr>
          <w:rFonts w:ascii="Arial" w:hAnsi="Arial" w:cs="Arial"/>
          <w:sz w:val="20"/>
          <w:szCs w:val="20"/>
        </w:rPr>
        <w:t>Document all attempts of follow-up on clients who meet case definition</w:t>
      </w:r>
      <w:r w:rsidR="005F3F54">
        <w:rPr>
          <w:rFonts w:ascii="Arial" w:hAnsi="Arial" w:cs="Arial"/>
          <w:sz w:val="20"/>
          <w:szCs w:val="20"/>
        </w:rPr>
        <w:t xml:space="preserve">, who </w:t>
      </w:r>
      <w:proofErr w:type="gramStart"/>
      <w:r w:rsidR="005F3F54">
        <w:rPr>
          <w:rFonts w:ascii="Arial" w:hAnsi="Arial" w:cs="Arial"/>
          <w:sz w:val="20"/>
          <w:szCs w:val="20"/>
        </w:rPr>
        <w:t>were not treated</w:t>
      </w:r>
      <w:proofErr w:type="gramEnd"/>
      <w:r w:rsidR="005F3F54">
        <w:rPr>
          <w:rFonts w:ascii="Arial" w:hAnsi="Arial" w:cs="Arial"/>
          <w:sz w:val="20"/>
          <w:szCs w:val="20"/>
        </w:rPr>
        <w:t xml:space="preserve"> during the clinic visit,</w:t>
      </w:r>
      <w:r w:rsidRPr="00B4793E">
        <w:rPr>
          <w:rFonts w:ascii="Arial" w:hAnsi="Arial" w:cs="Arial"/>
          <w:sz w:val="20"/>
          <w:szCs w:val="20"/>
        </w:rPr>
        <w:t xml:space="preserve"> in accordance with local policy and state guidelines.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54427" w:rsidRDefault="00254427" w:rsidP="00F6644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Gonorrhea or NGU is reportable in NC EDSS within 30 days of diagnosis</w:t>
      </w:r>
      <w:r w:rsidR="006A257B">
        <w:rPr>
          <w:rFonts w:ascii="Arial" w:hAnsi="Arial" w:cs="Arial"/>
          <w:sz w:val="20"/>
          <w:szCs w:val="20"/>
        </w:rPr>
        <w:t>.</w:t>
      </w:r>
    </w:p>
    <w:p w:rsidR="00254427" w:rsidRDefault="00254427" w:rsidP="009711D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254427" w:rsidRPr="00580835" w:rsidRDefault="00254427" w:rsidP="009711D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E17E8F" w:rsidRDefault="00E17E8F" w:rsidP="00FD5B5E">
      <w:pPr>
        <w:rPr>
          <w:rFonts w:ascii="Arial" w:hAnsi="Arial" w:cs="Arial"/>
          <w:sz w:val="20"/>
          <w:szCs w:val="20"/>
        </w:rPr>
      </w:pPr>
    </w:p>
    <w:p w:rsidR="00E17E8F" w:rsidRDefault="00E17E8F" w:rsidP="00FD5B5E">
      <w:pPr>
        <w:rPr>
          <w:rFonts w:ascii="Arial" w:hAnsi="Arial" w:cs="Arial"/>
          <w:sz w:val="20"/>
          <w:szCs w:val="20"/>
        </w:rPr>
      </w:pP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Approved by: _____________ __________________     Date approved: ____________</w:t>
      </w: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Local Health Department Medical Director</w:t>
      </w:r>
    </w:p>
    <w:p w:rsidR="00FD0332" w:rsidRPr="00580835" w:rsidRDefault="00FD0332" w:rsidP="00FD5B5E">
      <w:pPr>
        <w:rPr>
          <w:rFonts w:ascii="Arial" w:hAnsi="Arial" w:cs="Arial"/>
          <w:sz w:val="20"/>
          <w:szCs w:val="20"/>
        </w:rPr>
      </w:pPr>
    </w:p>
    <w:p w:rsidR="00FD0332" w:rsidRPr="00580835" w:rsidRDefault="00C747DC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Reviewed by</w:t>
      </w:r>
      <w:r w:rsidR="00FD0332" w:rsidRPr="00580835">
        <w:rPr>
          <w:rFonts w:ascii="Arial" w:hAnsi="Arial" w:cs="Arial"/>
          <w:sz w:val="20"/>
          <w:szCs w:val="20"/>
        </w:rPr>
        <w:t>: _______________________________      Date reviewed</w:t>
      </w:r>
      <w:proofErr w:type="gramStart"/>
      <w:r w:rsidR="00FD0332" w:rsidRPr="00580835">
        <w:rPr>
          <w:rFonts w:ascii="Arial" w:hAnsi="Arial" w:cs="Arial"/>
          <w:sz w:val="20"/>
          <w:szCs w:val="20"/>
        </w:rPr>
        <w:t>:_</w:t>
      </w:r>
      <w:proofErr w:type="gramEnd"/>
      <w:r w:rsidR="00FD0332" w:rsidRPr="00580835">
        <w:rPr>
          <w:rFonts w:ascii="Arial" w:hAnsi="Arial" w:cs="Arial"/>
          <w:sz w:val="20"/>
          <w:szCs w:val="20"/>
        </w:rPr>
        <w:t xml:space="preserve">___________ </w:t>
      </w:r>
    </w:p>
    <w:p w:rsidR="00C747DC" w:rsidRPr="00580835" w:rsidRDefault="00C747DC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Director of Nursing</w:t>
      </w:r>
      <w:r w:rsidR="00FD0332" w:rsidRPr="00580835">
        <w:rPr>
          <w:rFonts w:ascii="Arial" w:hAnsi="Arial" w:cs="Arial"/>
          <w:sz w:val="20"/>
          <w:szCs w:val="20"/>
        </w:rPr>
        <w:t>/Nursing Supervisor</w:t>
      </w:r>
    </w:p>
    <w:p w:rsidR="00FD0332" w:rsidRPr="00580835" w:rsidRDefault="00FD0332" w:rsidP="00FD5B5E">
      <w:pPr>
        <w:rPr>
          <w:rFonts w:ascii="Arial" w:hAnsi="Arial" w:cs="Arial"/>
          <w:sz w:val="20"/>
          <w:szCs w:val="20"/>
        </w:rPr>
      </w:pP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Effective Date: ______________</w:t>
      </w: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Expiration Date: _____________</w:t>
      </w:r>
    </w:p>
    <w:p w:rsidR="00941F0A" w:rsidRPr="00580835" w:rsidRDefault="00941F0A" w:rsidP="00FD5B5E">
      <w:pPr>
        <w:rPr>
          <w:rFonts w:ascii="Arial" w:hAnsi="Arial" w:cs="Arial"/>
          <w:sz w:val="20"/>
          <w:szCs w:val="20"/>
        </w:rPr>
      </w:pP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b/>
          <w:sz w:val="20"/>
          <w:szCs w:val="20"/>
        </w:rPr>
        <w:t>Legal Authority:</w:t>
      </w:r>
      <w:r w:rsidRPr="00580835">
        <w:rPr>
          <w:rFonts w:ascii="Arial" w:hAnsi="Arial" w:cs="Arial"/>
          <w:sz w:val="20"/>
          <w:szCs w:val="20"/>
        </w:rPr>
        <w:t xml:space="preserve">  Nurse Practice Act</w:t>
      </w:r>
      <w:r w:rsidR="006A257B">
        <w:rPr>
          <w:rFonts w:ascii="Arial" w:hAnsi="Arial" w:cs="Arial"/>
          <w:sz w:val="20"/>
          <w:szCs w:val="20"/>
        </w:rPr>
        <w:t>,</w:t>
      </w:r>
      <w:r w:rsidRPr="00580835">
        <w:rPr>
          <w:rFonts w:ascii="Arial" w:hAnsi="Arial" w:cs="Arial"/>
          <w:sz w:val="20"/>
          <w:szCs w:val="20"/>
        </w:rPr>
        <w:t xml:space="preserve"> </w:t>
      </w:r>
      <w:r w:rsidR="00E51505" w:rsidRPr="00E51505">
        <w:rPr>
          <w:rFonts w:ascii="Arial" w:hAnsi="Arial" w:cs="Arial"/>
          <w:sz w:val="20"/>
          <w:szCs w:val="20"/>
        </w:rPr>
        <w:t xml:space="preserve">N.C. General Statutes </w:t>
      </w:r>
      <w:r w:rsidR="009A3C1B">
        <w:rPr>
          <w:rFonts w:ascii="Arial" w:hAnsi="Arial" w:cs="Arial"/>
          <w:sz w:val="20"/>
          <w:szCs w:val="20"/>
        </w:rPr>
        <w:t>90-171.20(7</w:t>
      </w:r>
      <w:proofErr w:type="gramStart"/>
      <w:r w:rsidR="009A3C1B">
        <w:rPr>
          <w:rFonts w:ascii="Arial" w:hAnsi="Arial" w:cs="Arial"/>
          <w:sz w:val="20"/>
          <w:szCs w:val="20"/>
        </w:rPr>
        <w:t>)(</w:t>
      </w:r>
      <w:proofErr w:type="gramEnd"/>
      <w:r w:rsidR="009A3C1B">
        <w:rPr>
          <w:rFonts w:ascii="Arial" w:hAnsi="Arial" w:cs="Arial"/>
          <w:sz w:val="20"/>
          <w:szCs w:val="20"/>
        </w:rPr>
        <w:t>a)(e)(f</w:t>
      </w:r>
      <w:r w:rsidRPr="00580835">
        <w:rPr>
          <w:rFonts w:ascii="Arial" w:hAnsi="Arial" w:cs="Arial"/>
          <w:sz w:val="20"/>
          <w:szCs w:val="20"/>
        </w:rPr>
        <w:t>)&amp;(8)(c)</w:t>
      </w:r>
    </w:p>
    <w:p w:rsidR="00E840D4" w:rsidRPr="00580835" w:rsidRDefault="00E840D4" w:rsidP="00FD5B5E">
      <w:pPr>
        <w:rPr>
          <w:rFonts w:ascii="Arial" w:hAnsi="Arial" w:cs="Arial"/>
          <w:sz w:val="20"/>
          <w:szCs w:val="20"/>
        </w:rPr>
      </w:pPr>
    </w:p>
    <w:p w:rsidR="00F111B1" w:rsidRPr="00BF37CB" w:rsidRDefault="00F111B1" w:rsidP="00FD5B5E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F111B1" w:rsidRPr="00BF37CB" w:rsidSect="000D5121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C0" w:rsidRDefault="009728C0" w:rsidP="00897A7B">
      <w:r>
        <w:separator/>
      </w:r>
    </w:p>
  </w:endnote>
  <w:endnote w:type="continuationSeparator" w:id="0">
    <w:p w:rsidR="009728C0" w:rsidRDefault="009728C0" w:rsidP="0089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11" w:rsidRDefault="009E0811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>NC Sexually Transmitted Diseases Public Health Program Manual/Treatment Guidelines</w:t>
    </w:r>
  </w:p>
  <w:p w:rsidR="007161CD" w:rsidRPr="009E0811" w:rsidRDefault="007161CD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Lab Standing Order</w:t>
    </w:r>
    <w:r w:rsidR="00902306">
      <w:rPr>
        <w:rFonts w:ascii="Arial" w:hAnsi="Arial" w:cs="Arial"/>
        <w:sz w:val="16"/>
        <w:szCs w:val="16"/>
      </w:rPr>
      <w:t xml:space="preserve"> for Male Urethral Gram Stain</w:t>
    </w:r>
  </w:p>
  <w:p w:rsidR="009E0811" w:rsidRPr="009E0811" w:rsidRDefault="00B65E46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October</w:t>
    </w:r>
    <w:r w:rsidR="00D74D43">
      <w:rPr>
        <w:rFonts w:ascii="Arial" w:hAnsi="Arial" w:cs="Arial"/>
        <w:sz w:val="16"/>
        <w:szCs w:val="16"/>
      </w:rPr>
      <w:t>, 2015</w:t>
    </w:r>
  </w:p>
  <w:p w:rsidR="009E0811" w:rsidRPr="009E0811" w:rsidRDefault="009E0811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 xml:space="preserve">Page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PAGE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720384">
      <w:rPr>
        <w:rFonts w:ascii="Arial" w:hAnsi="Arial" w:cs="Arial"/>
        <w:noProof/>
        <w:sz w:val="16"/>
        <w:szCs w:val="16"/>
      </w:rPr>
      <w:t>2</w:t>
    </w:r>
    <w:r w:rsidRPr="009E0811">
      <w:rPr>
        <w:rFonts w:ascii="Arial" w:hAnsi="Arial" w:cs="Arial"/>
        <w:sz w:val="16"/>
        <w:szCs w:val="16"/>
      </w:rPr>
      <w:fldChar w:fldCharType="end"/>
    </w:r>
    <w:r w:rsidRPr="009E0811">
      <w:rPr>
        <w:rFonts w:ascii="Arial" w:hAnsi="Arial" w:cs="Arial"/>
        <w:sz w:val="16"/>
        <w:szCs w:val="16"/>
      </w:rPr>
      <w:t xml:space="preserve"> of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NUMPAGES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720384">
      <w:rPr>
        <w:rFonts w:ascii="Arial" w:hAnsi="Arial" w:cs="Arial"/>
        <w:noProof/>
        <w:sz w:val="16"/>
        <w:szCs w:val="16"/>
      </w:rPr>
      <w:t>2</w:t>
    </w:r>
    <w:r w:rsidRPr="009E0811">
      <w:rPr>
        <w:rFonts w:ascii="Arial" w:hAnsi="Arial" w:cs="Arial"/>
        <w:sz w:val="16"/>
        <w:szCs w:val="16"/>
      </w:rPr>
      <w:fldChar w:fldCharType="end"/>
    </w:r>
  </w:p>
  <w:p w:rsidR="00E32ECC" w:rsidRPr="009E0811" w:rsidRDefault="00E32ECC" w:rsidP="009E08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37F" w:rsidRDefault="000B237F" w:rsidP="000B237F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>NC Sexually Transmitted Diseases Public Health Program Manual/Treatment Guidelines</w:t>
    </w:r>
  </w:p>
  <w:p w:rsidR="000B237F" w:rsidRPr="009E0811" w:rsidRDefault="000B237F" w:rsidP="000B237F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Lab Standing Order for Male Urethral Gram Stain</w:t>
    </w:r>
  </w:p>
  <w:p w:rsidR="000B237F" w:rsidRPr="009E0811" w:rsidRDefault="00B65E46" w:rsidP="000B237F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October</w:t>
    </w:r>
    <w:r w:rsidR="000B237F">
      <w:rPr>
        <w:rFonts w:ascii="Arial" w:hAnsi="Arial" w:cs="Arial"/>
        <w:sz w:val="16"/>
        <w:szCs w:val="16"/>
      </w:rPr>
      <w:t>, 2015</w:t>
    </w:r>
  </w:p>
  <w:p w:rsidR="000B237F" w:rsidRPr="009E0811" w:rsidRDefault="000B237F" w:rsidP="000B237F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 xml:space="preserve">Page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PAGE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720384">
      <w:rPr>
        <w:rFonts w:ascii="Arial" w:hAnsi="Arial" w:cs="Arial"/>
        <w:noProof/>
        <w:sz w:val="16"/>
        <w:szCs w:val="16"/>
      </w:rPr>
      <w:t>1</w:t>
    </w:r>
    <w:r w:rsidRPr="009E0811">
      <w:rPr>
        <w:rFonts w:ascii="Arial" w:hAnsi="Arial" w:cs="Arial"/>
        <w:sz w:val="16"/>
        <w:szCs w:val="16"/>
      </w:rPr>
      <w:fldChar w:fldCharType="end"/>
    </w:r>
    <w:r w:rsidRPr="009E0811">
      <w:rPr>
        <w:rFonts w:ascii="Arial" w:hAnsi="Arial" w:cs="Arial"/>
        <w:sz w:val="16"/>
        <w:szCs w:val="16"/>
      </w:rPr>
      <w:t xml:space="preserve"> of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NUMPAGES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720384">
      <w:rPr>
        <w:rFonts w:ascii="Arial" w:hAnsi="Arial" w:cs="Arial"/>
        <w:noProof/>
        <w:sz w:val="16"/>
        <w:szCs w:val="16"/>
      </w:rPr>
      <w:t>2</w:t>
    </w:r>
    <w:r w:rsidRPr="009E0811">
      <w:rPr>
        <w:rFonts w:ascii="Arial" w:hAnsi="Arial" w:cs="Arial"/>
        <w:sz w:val="16"/>
        <w:szCs w:val="16"/>
      </w:rPr>
      <w:fldChar w:fldCharType="end"/>
    </w:r>
  </w:p>
  <w:p w:rsidR="000B237F" w:rsidRDefault="000B23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C0" w:rsidRDefault="009728C0" w:rsidP="00897A7B">
      <w:r>
        <w:separator/>
      </w:r>
    </w:p>
  </w:footnote>
  <w:footnote w:type="continuationSeparator" w:id="0">
    <w:p w:rsidR="009728C0" w:rsidRDefault="009728C0" w:rsidP="00897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37F" w:rsidRPr="00AB3440" w:rsidRDefault="000B237F" w:rsidP="000B237F">
    <w:pPr>
      <w:ind w:left="360" w:hanging="360"/>
      <w:jc w:val="right"/>
      <w:rPr>
        <w:rFonts w:ascii="Arial" w:hAnsi="Arial" w:cs="Arial"/>
        <w:b/>
      </w:rPr>
    </w:pPr>
    <w:r w:rsidRPr="00AB3440">
      <w:rPr>
        <w:rFonts w:ascii="Arial" w:hAnsi="Arial" w:cs="Arial"/>
        <w:b/>
      </w:rPr>
      <w:t>Laboratory Test: Male Urethral Gram Stain</w:t>
    </w:r>
  </w:p>
  <w:p w:rsidR="000B237F" w:rsidRPr="00B35731" w:rsidRDefault="000B237F" w:rsidP="000B237F">
    <w:pPr>
      <w:ind w:left="360" w:hanging="360"/>
      <w:jc w:val="right"/>
      <w:rPr>
        <w:rFonts w:ascii="Arial" w:hAnsi="Arial" w:cs="Arial"/>
        <w:sz w:val="16"/>
        <w:szCs w:val="16"/>
      </w:rPr>
    </w:pPr>
    <w:r w:rsidRPr="00B35731">
      <w:rPr>
        <w:rFonts w:ascii="Arial" w:hAnsi="Arial" w:cs="Arial"/>
        <w:sz w:val="16"/>
        <w:szCs w:val="16"/>
      </w:rPr>
      <w:t xml:space="preserve">Standing Order in N.C. Board of Nursing Format </w:t>
    </w:r>
  </w:p>
  <w:p w:rsidR="000B237F" w:rsidRDefault="000B23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4117"/>
    <w:multiLevelType w:val="hybridMultilevel"/>
    <w:tmpl w:val="8B4C7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80809"/>
    <w:multiLevelType w:val="hybridMultilevel"/>
    <w:tmpl w:val="B3B220E8"/>
    <w:lvl w:ilvl="0" w:tplc="B8865B28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F01EF"/>
    <w:multiLevelType w:val="hybridMultilevel"/>
    <w:tmpl w:val="C5B2B1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661B9A"/>
    <w:multiLevelType w:val="hybridMultilevel"/>
    <w:tmpl w:val="F63265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E55653"/>
    <w:multiLevelType w:val="hybridMultilevel"/>
    <w:tmpl w:val="D36C8F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A35478"/>
    <w:multiLevelType w:val="hybridMultilevel"/>
    <w:tmpl w:val="9708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D61D1"/>
    <w:multiLevelType w:val="hybridMultilevel"/>
    <w:tmpl w:val="A208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8084C"/>
    <w:multiLevelType w:val="hybridMultilevel"/>
    <w:tmpl w:val="0E18204A"/>
    <w:lvl w:ilvl="0" w:tplc="0409000F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B0946"/>
    <w:multiLevelType w:val="hybridMultilevel"/>
    <w:tmpl w:val="E30A85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8C2531"/>
    <w:multiLevelType w:val="hybridMultilevel"/>
    <w:tmpl w:val="0520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72471"/>
    <w:multiLevelType w:val="hybridMultilevel"/>
    <w:tmpl w:val="5634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A4180"/>
    <w:multiLevelType w:val="hybridMultilevel"/>
    <w:tmpl w:val="A0F2D3D4"/>
    <w:lvl w:ilvl="0" w:tplc="04090019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34B32FB"/>
    <w:multiLevelType w:val="hybridMultilevel"/>
    <w:tmpl w:val="061245CA"/>
    <w:lvl w:ilvl="0" w:tplc="9C6EA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5778B"/>
    <w:multiLevelType w:val="hybridMultilevel"/>
    <w:tmpl w:val="C6D68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D6E21"/>
    <w:multiLevelType w:val="hybridMultilevel"/>
    <w:tmpl w:val="8F38D04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14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13"/>
  </w:num>
  <w:num w:numId="1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7B"/>
    <w:rsid w:val="000149EF"/>
    <w:rsid w:val="00023C3F"/>
    <w:rsid w:val="00030340"/>
    <w:rsid w:val="0003100B"/>
    <w:rsid w:val="00031587"/>
    <w:rsid w:val="00051F85"/>
    <w:rsid w:val="00057E65"/>
    <w:rsid w:val="000679F8"/>
    <w:rsid w:val="0007529F"/>
    <w:rsid w:val="00075391"/>
    <w:rsid w:val="00090519"/>
    <w:rsid w:val="00095C0B"/>
    <w:rsid w:val="000A2FDA"/>
    <w:rsid w:val="000B20AA"/>
    <w:rsid w:val="000B237F"/>
    <w:rsid w:val="000B5072"/>
    <w:rsid w:val="000D4AD5"/>
    <w:rsid w:val="000D5121"/>
    <w:rsid w:val="000E0211"/>
    <w:rsid w:val="000F1A60"/>
    <w:rsid w:val="000F575C"/>
    <w:rsid w:val="000F7905"/>
    <w:rsid w:val="00105FEB"/>
    <w:rsid w:val="00116E86"/>
    <w:rsid w:val="00117FD6"/>
    <w:rsid w:val="00136238"/>
    <w:rsid w:val="001400EE"/>
    <w:rsid w:val="00146ADD"/>
    <w:rsid w:val="00146F80"/>
    <w:rsid w:val="001566BD"/>
    <w:rsid w:val="00157C4C"/>
    <w:rsid w:val="00160327"/>
    <w:rsid w:val="00163A83"/>
    <w:rsid w:val="00187FD3"/>
    <w:rsid w:val="00195496"/>
    <w:rsid w:val="001A3EE4"/>
    <w:rsid w:val="001B5ACB"/>
    <w:rsid w:val="001B6387"/>
    <w:rsid w:val="001B683A"/>
    <w:rsid w:val="001C3439"/>
    <w:rsid w:val="001E0DA7"/>
    <w:rsid w:val="00201475"/>
    <w:rsid w:val="002041CB"/>
    <w:rsid w:val="0021307B"/>
    <w:rsid w:val="00214268"/>
    <w:rsid w:val="00217BCB"/>
    <w:rsid w:val="002325B1"/>
    <w:rsid w:val="00233107"/>
    <w:rsid w:val="00234061"/>
    <w:rsid w:val="00254427"/>
    <w:rsid w:val="00266B5E"/>
    <w:rsid w:val="0027305E"/>
    <w:rsid w:val="00292BA7"/>
    <w:rsid w:val="002A4662"/>
    <w:rsid w:val="002C3F64"/>
    <w:rsid w:val="002C55B2"/>
    <w:rsid w:val="002D13BF"/>
    <w:rsid w:val="002F0A10"/>
    <w:rsid w:val="002F2167"/>
    <w:rsid w:val="002F3A12"/>
    <w:rsid w:val="00306833"/>
    <w:rsid w:val="00311E90"/>
    <w:rsid w:val="00312134"/>
    <w:rsid w:val="00313C4B"/>
    <w:rsid w:val="00315C2E"/>
    <w:rsid w:val="00337786"/>
    <w:rsid w:val="003415FC"/>
    <w:rsid w:val="003505AC"/>
    <w:rsid w:val="0035280B"/>
    <w:rsid w:val="00357A36"/>
    <w:rsid w:val="00357B86"/>
    <w:rsid w:val="00370E3F"/>
    <w:rsid w:val="00380868"/>
    <w:rsid w:val="0039221D"/>
    <w:rsid w:val="00396FC2"/>
    <w:rsid w:val="003B62E8"/>
    <w:rsid w:val="003C753C"/>
    <w:rsid w:val="003E2442"/>
    <w:rsid w:val="003F0034"/>
    <w:rsid w:val="00403D6A"/>
    <w:rsid w:val="00404684"/>
    <w:rsid w:val="00412A03"/>
    <w:rsid w:val="004171D5"/>
    <w:rsid w:val="0042092D"/>
    <w:rsid w:val="0042195A"/>
    <w:rsid w:val="00425BB3"/>
    <w:rsid w:val="00437220"/>
    <w:rsid w:val="00443DF0"/>
    <w:rsid w:val="00445A8F"/>
    <w:rsid w:val="00447151"/>
    <w:rsid w:val="00450635"/>
    <w:rsid w:val="00453567"/>
    <w:rsid w:val="0045570C"/>
    <w:rsid w:val="00473E5B"/>
    <w:rsid w:val="004756AD"/>
    <w:rsid w:val="00480D17"/>
    <w:rsid w:val="00494307"/>
    <w:rsid w:val="00495A97"/>
    <w:rsid w:val="004A68EB"/>
    <w:rsid w:val="004A6C4F"/>
    <w:rsid w:val="004B4B50"/>
    <w:rsid w:val="004C6E20"/>
    <w:rsid w:val="004D2FB8"/>
    <w:rsid w:val="004E0FDB"/>
    <w:rsid w:val="004E4E04"/>
    <w:rsid w:val="004E6C5C"/>
    <w:rsid w:val="004F29DB"/>
    <w:rsid w:val="00514F21"/>
    <w:rsid w:val="00520E38"/>
    <w:rsid w:val="00547388"/>
    <w:rsid w:val="005512C0"/>
    <w:rsid w:val="00553675"/>
    <w:rsid w:val="00565893"/>
    <w:rsid w:val="00571DC6"/>
    <w:rsid w:val="00572801"/>
    <w:rsid w:val="005760CA"/>
    <w:rsid w:val="005761EC"/>
    <w:rsid w:val="00580835"/>
    <w:rsid w:val="0058103F"/>
    <w:rsid w:val="00582F1F"/>
    <w:rsid w:val="0058585F"/>
    <w:rsid w:val="00586380"/>
    <w:rsid w:val="00593463"/>
    <w:rsid w:val="005A7751"/>
    <w:rsid w:val="005B1983"/>
    <w:rsid w:val="005B5EB0"/>
    <w:rsid w:val="005E6265"/>
    <w:rsid w:val="005F1B9E"/>
    <w:rsid w:val="005F3F54"/>
    <w:rsid w:val="005F68F2"/>
    <w:rsid w:val="00601102"/>
    <w:rsid w:val="00620F0E"/>
    <w:rsid w:val="00623FC4"/>
    <w:rsid w:val="00633CD5"/>
    <w:rsid w:val="00651846"/>
    <w:rsid w:val="006602E4"/>
    <w:rsid w:val="006863F9"/>
    <w:rsid w:val="00693934"/>
    <w:rsid w:val="006963D6"/>
    <w:rsid w:val="006965DC"/>
    <w:rsid w:val="006A257B"/>
    <w:rsid w:val="006A3A9B"/>
    <w:rsid w:val="006B7C54"/>
    <w:rsid w:val="006C43EC"/>
    <w:rsid w:val="006C7093"/>
    <w:rsid w:val="006D054C"/>
    <w:rsid w:val="006D61B9"/>
    <w:rsid w:val="006E16B1"/>
    <w:rsid w:val="006E7E46"/>
    <w:rsid w:val="006F2734"/>
    <w:rsid w:val="006F547F"/>
    <w:rsid w:val="00714496"/>
    <w:rsid w:val="007161CD"/>
    <w:rsid w:val="00720384"/>
    <w:rsid w:val="00735575"/>
    <w:rsid w:val="00743F28"/>
    <w:rsid w:val="00751628"/>
    <w:rsid w:val="007551CD"/>
    <w:rsid w:val="007560C5"/>
    <w:rsid w:val="00765B61"/>
    <w:rsid w:val="00766881"/>
    <w:rsid w:val="007704C0"/>
    <w:rsid w:val="00775D98"/>
    <w:rsid w:val="00780A2B"/>
    <w:rsid w:val="007860A7"/>
    <w:rsid w:val="007A5B39"/>
    <w:rsid w:val="007B5D2D"/>
    <w:rsid w:val="007B7348"/>
    <w:rsid w:val="007C0439"/>
    <w:rsid w:val="007C67FF"/>
    <w:rsid w:val="007C7F81"/>
    <w:rsid w:val="007D2A8C"/>
    <w:rsid w:val="007E427D"/>
    <w:rsid w:val="007F1346"/>
    <w:rsid w:val="007F2F15"/>
    <w:rsid w:val="007F5526"/>
    <w:rsid w:val="008033EF"/>
    <w:rsid w:val="008129F5"/>
    <w:rsid w:val="00814BB7"/>
    <w:rsid w:val="00821C72"/>
    <w:rsid w:val="00836638"/>
    <w:rsid w:val="00844691"/>
    <w:rsid w:val="008477BF"/>
    <w:rsid w:val="00875C8C"/>
    <w:rsid w:val="0087734F"/>
    <w:rsid w:val="00893A24"/>
    <w:rsid w:val="00897A7B"/>
    <w:rsid w:val="008B4066"/>
    <w:rsid w:val="008B4DBE"/>
    <w:rsid w:val="008B7064"/>
    <w:rsid w:val="008C677C"/>
    <w:rsid w:val="008D188B"/>
    <w:rsid w:val="008D1C5F"/>
    <w:rsid w:val="008E6B72"/>
    <w:rsid w:val="008F3D78"/>
    <w:rsid w:val="00902306"/>
    <w:rsid w:val="00903253"/>
    <w:rsid w:val="0090553F"/>
    <w:rsid w:val="00914009"/>
    <w:rsid w:val="00920072"/>
    <w:rsid w:val="009346B3"/>
    <w:rsid w:val="0093725D"/>
    <w:rsid w:val="00941F0A"/>
    <w:rsid w:val="009475E9"/>
    <w:rsid w:val="00954676"/>
    <w:rsid w:val="00961685"/>
    <w:rsid w:val="009622AD"/>
    <w:rsid w:val="009711D8"/>
    <w:rsid w:val="009728C0"/>
    <w:rsid w:val="009738EC"/>
    <w:rsid w:val="00973CC8"/>
    <w:rsid w:val="0097714E"/>
    <w:rsid w:val="00977392"/>
    <w:rsid w:val="009A1760"/>
    <w:rsid w:val="009A3C1B"/>
    <w:rsid w:val="009B03C7"/>
    <w:rsid w:val="009B5D1E"/>
    <w:rsid w:val="009C1AA0"/>
    <w:rsid w:val="009C647E"/>
    <w:rsid w:val="009C77D4"/>
    <w:rsid w:val="009E0811"/>
    <w:rsid w:val="009E7C6E"/>
    <w:rsid w:val="009F069A"/>
    <w:rsid w:val="009F480C"/>
    <w:rsid w:val="00A06A2F"/>
    <w:rsid w:val="00A07F0D"/>
    <w:rsid w:val="00A52802"/>
    <w:rsid w:val="00A60802"/>
    <w:rsid w:val="00A62315"/>
    <w:rsid w:val="00A6449E"/>
    <w:rsid w:val="00A732E3"/>
    <w:rsid w:val="00A7638F"/>
    <w:rsid w:val="00A81758"/>
    <w:rsid w:val="00AB2DF5"/>
    <w:rsid w:val="00AB3051"/>
    <w:rsid w:val="00AB3440"/>
    <w:rsid w:val="00AE3A02"/>
    <w:rsid w:val="00AE6E4E"/>
    <w:rsid w:val="00B01054"/>
    <w:rsid w:val="00B15760"/>
    <w:rsid w:val="00B25074"/>
    <w:rsid w:val="00B25DE4"/>
    <w:rsid w:val="00B338C8"/>
    <w:rsid w:val="00B35731"/>
    <w:rsid w:val="00B50C42"/>
    <w:rsid w:val="00B54A23"/>
    <w:rsid w:val="00B65433"/>
    <w:rsid w:val="00B65E46"/>
    <w:rsid w:val="00B6698E"/>
    <w:rsid w:val="00B70FAC"/>
    <w:rsid w:val="00B71929"/>
    <w:rsid w:val="00B73A21"/>
    <w:rsid w:val="00B76294"/>
    <w:rsid w:val="00B93182"/>
    <w:rsid w:val="00BA0A73"/>
    <w:rsid w:val="00BA0D0E"/>
    <w:rsid w:val="00BA562A"/>
    <w:rsid w:val="00BB3CD6"/>
    <w:rsid w:val="00BB5B39"/>
    <w:rsid w:val="00BE09F5"/>
    <w:rsid w:val="00BE51CC"/>
    <w:rsid w:val="00BE5589"/>
    <w:rsid w:val="00BE7CA9"/>
    <w:rsid w:val="00BF2F4C"/>
    <w:rsid w:val="00BF37CB"/>
    <w:rsid w:val="00BF7A7B"/>
    <w:rsid w:val="00C04937"/>
    <w:rsid w:val="00C05809"/>
    <w:rsid w:val="00C11C32"/>
    <w:rsid w:val="00C11E1E"/>
    <w:rsid w:val="00C1257D"/>
    <w:rsid w:val="00C27DA1"/>
    <w:rsid w:val="00C4682D"/>
    <w:rsid w:val="00C50FF0"/>
    <w:rsid w:val="00C52154"/>
    <w:rsid w:val="00C57008"/>
    <w:rsid w:val="00C747DC"/>
    <w:rsid w:val="00C7598D"/>
    <w:rsid w:val="00C82F38"/>
    <w:rsid w:val="00C853D8"/>
    <w:rsid w:val="00C85D7B"/>
    <w:rsid w:val="00C920A1"/>
    <w:rsid w:val="00C96F28"/>
    <w:rsid w:val="00CA2C1E"/>
    <w:rsid w:val="00CB51A7"/>
    <w:rsid w:val="00CC42D7"/>
    <w:rsid w:val="00CC7A36"/>
    <w:rsid w:val="00CD6822"/>
    <w:rsid w:val="00CE1B22"/>
    <w:rsid w:val="00CF3AD6"/>
    <w:rsid w:val="00CF625E"/>
    <w:rsid w:val="00CF7217"/>
    <w:rsid w:val="00D14A7D"/>
    <w:rsid w:val="00D20545"/>
    <w:rsid w:val="00D21C34"/>
    <w:rsid w:val="00D46E66"/>
    <w:rsid w:val="00D47170"/>
    <w:rsid w:val="00D64304"/>
    <w:rsid w:val="00D74D43"/>
    <w:rsid w:val="00D9309A"/>
    <w:rsid w:val="00DA4B14"/>
    <w:rsid w:val="00DB5BDB"/>
    <w:rsid w:val="00DD43A4"/>
    <w:rsid w:val="00DD54C2"/>
    <w:rsid w:val="00DF3114"/>
    <w:rsid w:val="00DF498A"/>
    <w:rsid w:val="00E00F4F"/>
    <w:rsid w:val="00E04841"/>
    <w:rsid w:val="00E07F23"/>
    <w:rsid w:val="00E1699E"/>
    <w:rsid w:val="00E17B7C"/>
    <w:rsid w:val="00E17E8F"/>
    <w:rsid w:val="00E21261"/>
    <w:rsid w:val="00E21F47"/>
    <w:rsid w:val="00E254E5"/>
    <w:rsid w:val="00E25A1F"/>
    <w:rsid w:val="00E26645"/>
    <w:rsid w:val="00E32ECC"/>
    <w:rsid w:val="00E442A6"/>
    <w:rsid w:val="00E505C2"/>
    <w:rsid w:val="00E51505"/>
    <w:rsid w:val="00E6649F"/>
    <w:rsid w:val="00E743AA"/>
    <w:rsid w:val="00E840D4"/>
    <w:rsid w:val="00E849F6"/>
    <w:rsid w:val="00E86069"/>
    <w:rsid w:val="00E8658A"/>
    <w:rsid w:val="00E938DF"/>
    <w:rsid w:val="00E94E29"/>
    <w:rsid w:val="00EC406C"/>
    <w:rsid w:val="00EC6681"/>
    <w:rsid w:val="00EE6714"/>
    <w:rsid w:val="00F073A8"/>
    <w:rsid w:val="00F104FD"/>
    <w:rsid w:val="00F111B1"/>
    <w:rsid w:val="00F15FE2"/>
    <w:rsid w:val="00F23923"/>
    <w:rsid w:val="00F243E6"/>
    <w:rsid w:val="00F4400E"/>
    <w:rsid w:val="00F531BD"/>
    <w:rsid w:val="00F66441"/>
    <w:rsid w:val="00F738E3"/>
    <w:rsid w:val="00F90E68"/>
    <w:rsid w:val="00FA03A9"/>
    <w:rsid w:val="00FB4386"/>
    <w:rsid w:val="00FC2122"/>
    <w:rsid w:val="00FD0332"/>
    <w:rsid w:val="00FD5681"/>
    <w:rsid w:val="00FD5B5E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A7B"/>
  </w:style>
  <w:style w:type="paragraph" w:styleId="Footer">
    <w:name w:val="footer"/>
    <w:basedOn w:val="Normal"/>
    <w:link w:val="Foot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A7B"/>
  </w:style>
  <w:style w:type="paragraph" w:styleId="ListParagraph">
    <w:name w:val="List Paragraph"/>
    <w:basedOn w:val="Normal"/>
    <w:uiPriority w:val="34"/>
    <w:qFormat/>
    <w:rsid w:val="00F90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C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585F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0F7905"/>
  </w:style>
  <w:style w:type="character" w:customStyle="1" w:styleId="citation-publication-date">
    <w:name w:val="citation-publication-date"/>
    <w:basedOn w:val="DefaultParagraphFont"/>
    <w:rsid w:val="000F7905"/>
  </w:style>
  <w:style w:type="character" w:customStyle="1" w:styleId="citation-volume">
    <w:name w:val="citation-volume"/>
    <w:basedOn w:val="DefaultParagraphFont"/>
    <w:rsid w:val="000F7905"/>
  </w:style>
  <w:style w:type="character" w:customStyle="1" w:styleId="citation-issue">
    <w:name w:val="citation-issue"/>
    <w:basedOn w:val="DefaultParagraphFont"/>
    <w:rsid w:val="000F7905"/>
  </w:style>
  <w:style w:type="character" w:customStyle="1" w:styleId="citation-flpages">
    <w:name w:val="citation-flpages"/>
    <w:basedOn w:val="DefaultParagraphFont"/>
    <w:rsid w:val="000F7905"/>
  </w:style>
  <w:style w:type="table" w:styleId="TableGrid">
    <w:name w:val="Table Grid"/>
    <w:basedOn w:val="TableNormal"/>
    <w:uiPriority w:val="59"/>
    <w:rsid w:val="00CA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A2C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A7B"/>
  </w:style>
  <w:style w:type="paragraph" w:styleId="Footer">
    <w:name w:val="footer"/>
    <w:basedOn w:val="Normal"/>
    <w:link w:val="Foot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A7B"/>
  </w:style>
  <w:style w:type="paragraph" w:styleId="ListParagraph">
    <w:name w:val="List Paragraph"/>
    <w:basedOn w:val="Normal"/>
    <w:uiPriority w:val="34"/>
    <w:qFormat/>
    <w:rsid w:val="00F90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C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585F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0F7905"/>
  </w:style>
  <w:style w:type="character" w:customStyle="1" w:styleId="citation-publication-date">
    <w:name w:val="citation-publication-date"/>
    <w:basedOn w:val="DefaultParagraphFont"/>
    <w:rsid w:val="000F7905"/>
  </w:style>
  <w:style w:type="character" w:customStyle="1" w:styleId="citation-volume">
    <w:name w:val="citation-volume"/>
    <w:basedOn w:val="DefaultParagraphFont"/>
    <w:rsid w:val="000F7905"/>
  </w:style>
  <w:style w:type="character" w:customStyle="1" w:styleId="citation-issue">
    <w:name w:val="citation-issue"/>
    <w:basedOn w:val="DefaultParagraphFont"/>
    <w:rsid w:val="000F7905"/>
  </w:style>
  <w:style w:type="character" w:customStyle="1" w:styleId="citation-flpages">
    <w:name w:val="citation-flpages"/>
    <w:basedOn w:val="DefaultParagraphFont"/>
    <w:rsid w:val="000F7905"/>
  </w:style>
  <w:style w:type="table" w:styleId="TableGrid">
    <w:name w:val="Table Grid"/>
    <w:basedOn w:val="TableNormal"/>
    <w:uiPriority w:val="59"/>
    <w:rsid w:val="00CA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A2C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E938-57C9-49C7-B6CC-82A9DF48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2015-10-15T10:54:00Z</cp:lastPrinted>
  <dcterms:created xsi:type="dcterms:W3CDTF">2015-10-12T20:35:00Z</dcterms:created>
  <dcterms:modified xsi:type="dcterms:W3CDTF">2015-10-15T10:54:00Z</dcterms:modified>
</cp:coreProperties>
</file>