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26A15" w14:textId="77777777" w:rsidR="00E85EAB" w:rsidRDefault="00E85EAB" w:rsidP="00E85EAB">
      <w:pPr>
        <w:rPr>
          <w:rFonts w:asciiTheme="minorHAnsi" w:hAnsiTheme="minorHAnsi"/>
          <w:sz w:val="14"/>
          <w:szCs w:val="16"/>
        </w:rPr>
      </w:pPr>
      <w:bookmarkStart w:id="0" w:name="_GoBack"/>
      <w:bookmarkEnd w:id="0"/>
      <w:r>
        <w:rPr>
          <w:rFonts w:asciiTheme="minorHAnsi" w:hAnsiTheme="minorHAnsi"/>
          <w:sz w:val="14"/>
          <w:szCs w:val="16"/>
        </w:rPr>
        <w:t>INSTRUCTIONS FOR LOCAL HEALTH DEPARTMENT STAFF ONLY</w:t>
      </w:r>
    </w:p>
    <w:p w14:paraId="7ADC97DE" w14:textId="77777777" w:rsidR="00E85EAB" w:rsidRDefault="00E85EAB" w:rsidP="00E85EAB">
      <w:pPr>
        <w:rPr>
          <w:rFonts w:asciiTheme="minorHAnsi" w:hAnsiTheme="minorHAnsi"/>
          <w:sz w:val="14"/>
          <w:szCs w:val="16"/>
        </w:rPr>
      </w:pPr>
      <w:r>
        <w:rPr>
          <w:rFonts w:asciiTheme="minorHAnsi" w:hAnsiTheme="minorHAnsi"/>
          <w:sz w:val="14"/>
          <w:szCs w:val="16"/>
        </w:rPr>
        <w:t>Use the approved language in this standing order to create a customized standing order exclusively for your agency.</w:t>
      </w:r>
    </w:p>
    <w:p w14:paraId="7BBB23BE" w14:textId="77777777" w:rsidR="00E85EAB" w:rsidRDefault="00E85EAB" w:rsidP="00E85EAB">
      <w:pPr>
        <w:rPr>
          <w:rFonts w:asciiTheme="minorHAnsi" w:hAnsiTheme="minorHAnsi"/>
          <w:sz w:val="14"/>
          <w:szCs w:val="16"/>
        </w:rPr>
      </w:pPr>
      <w:r>
        <w:rPr>
          <w:rFonts w:asciiTheme="minorHAnsi" w:hAnsiTheme="minorHAnsi"/>
          <w:sz w:val="14"/>
          <w:szCs w:val="16"/>
        </w:rPr>
        <w:t>Print the customized standing order on agency letterhead. Review standing orde</w:t>
      </w:r>
      <w:r w:rsidR="0029455B">
        <w:rPr>
          <w:rFonts w:asciiTheme="minorHAnsi" w:hAnsiTheme="minorHAnsi"/>
          <w:sz w:val="14"/>
          <w:szCs w:val="16"/>
        </w:rPr>
        <w:t>r at least annually and obtain Medical D</w:t>
      </w:r>
      <w:r>
        <w:rPr>
          <w:rFonts w:asciiTheme="minorHAnsi" w:hAnsiTheme="minorHAnsi"/>
          <w:sz w:val="14"/>
          <w:szCs w:val="16"/>
        </w:rPr>
        <w:t>irector’s signature.</w:t>
      </w:r>
    </w:p>
    <w:p w14:paraId="55573937" w14:textId="77777777" w:rsidR="00E85EAB" w:rsidRDefault="00E85EAB" w:rsidP="00E85EAB">
      <w:pPr>
        <w:rPr>
          <w:rFonts w:asciiTheme="minorHAnsi" w:hAnsiTheme="minorHAnsi"/>
          <w:sz w:val="14"/>
          <w:szCs w:val="16"/>
        </w:rPr>
      </w:pPr>
      <w:r>
        <w:rPr>
          <w:rFonts w:asciiTheme="minorHAnsi" w:hAnsiTheme="minorHAnsi"/>
          <w:sz w:val="14"/>
          <w:szCs w:val="16"/>
        </w:rPr>
        <w:t>Standing order must include the effective start date and the expiration date.</w:t>
      </w:r>
    </w:p>
    <w:p w14:paraId="0E3AE34D" w14:textId="77777777" w:rsidR="00786256" w:rsidRPr="00816980" w:rsidRDefault="00786256" w:rsidP="00786256">
      <w:pPr>
        <w:ind w:left="360" w:hanging="360"/>
        <w:rPr>
          <w:rFonts w:ascii="Arial" w:hAnsi="Arial" w:cs="Arial"/>
          <w:sz w:val="16"/>
          <w:szCs w:val="16"/>
        </w:rPr>
      </w:pPr>
    </w:p>
    <w:p w14:paraId="042EBF2B" w14:textId="77777777" w:rsidR="00A52A6B" w:rsidRPr="00B01237" w:rsidRDefault="00B01237" w:rsidP="003B489A">
      <w:pPr>
        <w:rPr>
          <w:rFonts w:ascii="Arial" w:hAnsi="Arial" w:cs="Arial"/>
          <w:sz w:val="20"/>
          <w:szCs w:val="20"/>
        </w:rPr>
      </w:pPr>
      <w:r>
        <w:rPr>
          <w:rFonts w:ascii="Arial" w:hAnsi="Arial" w:cs="Arial"/>
          <w:b/>
          <w:sz w:val="20"/>
          <w:szCs w:val="20"/>
        </w:rPr>
        <w:t>T</w:t>
      </w:r>
      <w:r w:rsidR="00A52A6B" w:rsidRPr="00B01237">
        <w:rPr>
          <w:rFonts w:ascii="Arial" w:hAnsi="Arial" w:cs="Arial"/>
          <w:b/>
          <w:sz w:val="20"/>
          <w:szCs w:val="20"/>
        </w:rPr>
        <w:t xml:space="preserve">he NCSLPH currently supports urine (male only), rectal, and </w:t>
      </w:r>
      <w:r>
        <w:rPr>
          <w:rFonts w:ascii="Arial" w:hAnsi="Arial" w:cs="Arial"/>
          <w:b/>
          <w:sz w:val="20"/>
          <w:szCs w:val="20"/>
        </w:rPr>
        <w:t>oro</w:t>
      </w:r>
      <w:r w:rsidR="00A52A6B" w:rsidRPr="00B01237">
        <w:rPr>
          <w:rFonts w:ascii="Arial" w:hAnsi="Arial" w:cs="Arial"/>
          <w:b/>
          <w:sz w:val="20"/>
          <w:szCs w:val="20"/>
        </w:rPr>
        <w:t xml:space="preserve">pharyngeal CT/GC NAAT screening for patients that meet at least one of the following </w:t>
      </w:r>
      <w:r w:rsidR="00545C3A">
        <w:rPr>
          <w:rFonts w:ascii="Arial" w:hAnsi="Arial" w:cs="Arial"/>
          <w:b/>
          <w:sz w:val="20"/>
          <w:szCs w:val="20"/>
        </w:rPr>
        <w:t xml:space="preserve">objective </w:t>
      </w:r>
      <w:r w:rsidR="00A52A6B" w:rsidRPr="00B01237">
        <w:rPr>
          <w:rFonts w:ascii="Arial" w:hAnsi="Arial" w:cs="Arial"/>
          <w:b/>
          <w:sz w:val="20"/>
          <w:szCs w:val="20"/>
        </w:rPr>
        <w:t>criteria</w:t>
      </w:r>
      <w:r w:rsidR="00A52A6B" w:rsidRPr="00B01237">
        <w:rPr>
          <w:rFonts w:ascii="Arial" w:hAnsi="Arial" w:cs="Arial"/>
          <w:sz w:val="20"/>
          <w:szCs w:val="20"/>
        </w:rPr>
        <w:t>:</w:t>
      </w:r>
    </w:p>
    <w:p w14:paraId="10687EF5" w14:textId="77777777" w:rsidR="00B01237" w:rsidRDefault="00A52A6B" w:rsidP="00A52A6B">
      <w:pPr>
        <w:pStyle w:val="ListParagraph"/>
        <w:numPr>
          <w:ilvl w:val="0"/>
          <w:numId w:val="28"/>
        </w:numPr>
        <w:rPr>
          <w:rFonts w:ascii="Arial" w:hAnsi="Arial" w:cs="Arial"/>
          <w:sz w:val="20"/>
          <w:szCs w:val="20"/>
        </w:rPr>
      </w:pPr>
      <w:r w:rsidRPr="00B01237">
        <w:rPr>
          <w:rFonts w:ascii="Arial" w:hAnsi="Arial" w:cs="Arial"/>
          <w:sz w:val="20"/>
          <w:szCs w:val="20"/>
        </w:rPr>
        <w:t xml:space="preserve">Asymptomatic MSM or transgender patient who </w:t>
      </w:r>
      <w:r w:rsidR="00DE1808">
        <w:rPr>
          <w:rFonts w:ascii="Arial" w:hAnsi="Arial" w:cs="Arial"/>
          <w:sz w:val="20"/>
          <w:szCs w:val="20"/>
        </w:rPr>
        <w:t>h</w:t>
      </w:r>
      <w:r w:rsidRPr="00B01237">
        <w:rPr>
          <w:rFonts w:ascii="Arial" w:hAnsi="Arial" w:cs="Arial"/>
          <w:sz w:val="20"/>
          <w:szCs w:val="20"/>
        </w:rPr>
        <w:t>as had sexual exposure at an extragenital (rectal or oropharyngeal) site within the preceding 60 days</w:t>
      </w:r>
    </w:p>
    <w:p w14:paraId="13DB4889" w14:textId="77777777" w:rsidR="00A52A6B" w:rsidRPr="00B01237" w:rsidRDefault="00A52A6B" w:rsidP="00A52A6B">
      <w:pPr>
        <w:pStyle w:val="ListParagraph"/>
        <w:numPr>
          <w:ilvl w:val="0"/>
          <w:numId w:val="28"/>
        </w:numPr>
        <w:rPr>
          <w:rFonts w:ascii="Arial" w:hAnsi="Arial" w:cs="Arial"/>
          <w:sz w:val="20"/>
          <w:szCs w:val="20"/>
        </w:rPr>
      </w:pPr>
      <w:r w:rsidRPr="00B01237">
        <w:rPr>
          <w:rFonts w:ascii="Arial" w:hAnsi="Arial" w:cs="Arial"/>
          <w:sz w:val="20"/>
          <w:szCs w:val="20"/>
        </w:rPr>
        <w:t>Symptomatic MSM or transgender patient, regardless of stated date of late exposure</w:t>
      </w:r>
    </w:p>
    <w:p w14:paraId="5E7A66D7" w14:textId="77777777" w:rsidR="00A52A6B" w:rsidRDefault="00A52A6B" w:rsidP="00A52A6B">
      <w:pPr>
        <w:pStyle w:val="ListParagraph"/>
        <w:numPr>
          <w:ilvl w:val="0"/>
          <w:numId w:val="28"/>
        </w:numPr>
        <w:rPr>
          <w:rFonts w:ascii="Arial" w:hAnsi="Arial" w:cs="Arial"/>
          <w:sz w:val="20"/>
          <w:szCs w:val="20"/>
        </w:rPr>
      </w:pPr>
      <w:r>
        <w:rPr>
          <w:rFonts w:ascii="Arial" w:hAnsi="Arial" w:cs="Arial"/>
          <w:sz w:val="20"/>
          <w:szCs w:val="20"/>
        </w:rPr>
        <w:t>Symptomatic female who reports rectal and/or oropharyngeal exposures</w:t>
      </w:r>
    </w:p>
    <w:p w14:paraId="18C8335B" w14:textId="77777777" w:rsidR="00A52A6B" w:rsidRPr="00717BC8" w:rsidRDefault="00A52A6B" w:rsidP="00A52A6B">
      <w:pPr>
        <w:pStyle w:val="ListParagraph"/>
        <w:numPr>
          <w:ilvl w:val="0"/>
          <w:numId w:val="28"/>
        </w:numPr>
        <w:rPr>
          <w:rFonts w:ascii="Arial" w:hAnsi="Arial" w:cs="Arial"/>
          <w:sz w:val="20"/>
          <w:szCs w:val="20"/>
        </w:rPr>
      </w:pPr>
      <w:r>
        <w:rPr>
          <w:rFonts w:ascii="Arial" w:hAnsi="Arial" w:cs="Arial"/>
          <w:sz w:val="20"/>
          <w:szCs w:val="20"/>
        </w:rPr>
        <w:t>Any individual being initiated on or receiving HIV pre-exposure prophylaxis (</w:t>
      </w:r>
      <w:proofErr w:type="spellStart"/>
      <w:r>
        <w:rPr>
          <w:rFonts w:ascii="Arial" w:hAnsi="Arial" w:cs="Arial"/>
          <w:sz w:val="20"/>
          <w:szCs w:val="20"/>
        </w:rPr>
        <w:t>PrEP</w:t>
      </w:r>
      <w:proofErr w:type="spellEnd"/>
      <w:r>
        <w:rPr>
          <w:rFonts w:ascii="Arial" w:hAnsi="Arial" w:cs="Arial"/>
          <w:sz w:val="20"/>
          <w:szCs w:val="20"/>
        </w:rPr>
        <w:t>)</w:t>
      </w:r>
    </w:p>
    <w:p w14:paraId="2B566D91" w14:textId="77777777" w:rsidR="00051EBD" w:rsidRDefault="00051EBD" w:rsidP="00786256">
      <w:pPr>
        <w:rPr>
          <w:rFonts w:ascii="Arial" w:hAnsi="Arial" w:cs="Arial"/>
          <w:b/>
          <w:sz w:val="20"/>
          <w:szCs w:val="20"/>
        </w:rPr>
      </w:pPr>
    </w:p>
    <w:p w14:paraId="2DB60FD8" w14:textId="77777777" w:rsidR="00051EBD" w:rsidRDefault="00051EBD" w:rsidP="00786256">
      <w:pPr>
        <w:rPr>
          <w:rFonts w:ascii="Arial" w:hAnsi="Arial" w:cs="Arial"/>
          <w:b/>
          <w:sz w:val="20"/>
          <w:szCs w:val="20"/>
        </w:rPr>
      </w:pPr>
    </w:p>
    <w:p w14:paraId="3C8AA5D7" w14:textId="77777777" w:rsidR="00897A7B" w:rsidRPr="00580835" w:rsidRDefault="00897A7B" w:rsidP="00786256">
      <w:pPr>
        <w:rPr>
          <w:rFonts w:ascii="Arial" w:hAnsi="Arial" w:cs="Arial"/>
          <w:b/>
          <w:sz w:val="20"/>
          <w:szCs w:val="20"/>
        </w:rPr>
      </w:pPr>
      <w:r w:rsidRPr="00580835">
        <w:rPr>
          <w:rFonts w:ascii="Arial" w:hAnsi="Arial" w:cs="Arial"/>
          <w:b/>
          <w:sz w:val="20"/>
          <w:szCs w:val="20"/>
        </w:rPr>
        <w:t>Assessment</w:t>
      </w:r>
    </w:p>
    <w:p w14:paraId="2E08F0D0" w14:textId="77777777" w:rsidR="009C77D4" w:rsidRPr="00580835" w:rsidRDefault="00897A7B" w:rsidP="003505AC">
      <w:pPr>
        <w:rPr>
          <w:rFonts w:ascii="Arial" w:hAnsi="Arial" w:cs="Arial"/>
          <w:sz w:val="20"/>
          <w:szCs w:val="20"/>
        </w:rPr>
      </w:pPr>
      <w:r w:rsidRPr="00580835">
        <w:rPr>
          <w:rFonts w:ascii="Arial" w:hAnsi="Arial" w:cs="Arial"/>
          <w:sz w:val="20"/>
          <w:szCs w:val="20"/>
          <w:u w:val="single"/>
        </w:rPr>
        <w:t>Subjective Findings</w:t>
      </w:r>
      <w:r w:rsidR="00F90E68" w:rsidRPr="00580835">
        <w:rPr>
          <w:rFonts w:ascii="Arial" w:hAnsi="Arial" w:cs="Arial"/>
          <w:sz w:val="20"/>
          <w:szCs w:val="20"/>
        </w:rPr>
        <w:t xml:space="preserve">  </w:t>
      </w:r>
    </w:p>
    <w:p w14:paraId="280B2EE2" w14:textId="77777777" w:rsidR="004D75AB" w:rsidRPr="00B362EB" w:rsidRDefault="00246E0F" w:rsidP="00F111B1">
      <w:pPr>
        <w:ind w:left="360" w:hanging="360"/>
        <w:rPr>
          <w:rFonts w:ascii="Arial" w:hAnsi="Arial" w:cs="Arial"/>
          <w:sz w:val="20"/>
          <w:szCs w:val="20"/>
        </w:rPr>
      </w:pPr>
      <w:r w:rsidRPr="00B362EB">
        <w:rPr>
          <w:rFonts w:ascii="Arial" w:hAnsi="Arial" w:cs="Arial"/>
          <w:sz w:val="20"/>
          <w:szCs w:val="20"/>
        </w:rPr>
        <w:t>The following subjective criteria meet the requirement for a</w:t>
      </w:r>
      <w:r w:rsidR="002C4739">
        <w:rPr>
          <w:rFonts w:ascii="Arial" w:hAnsi="Arial" w:cs="Arial"/>
          <w:sz w:val="20"/>
          <w:szCs w:val="20"/>
        </w:rPr>
        <w:t>n</w:t>
      </w:r>
      <w:r w:rsidRPr="00B362EB">
        <w:rPr>
          <w:rFonts w:ascii="Arial" w:hAnsi="Arial" w:cs="Arial"/>
          <w:sz w:val="20"/>
          <w:szCs w:val="20"/>
        </w:rPr>
        <w:t xml:space="preserve"> </w:t>
      </w:r>
      <w:r w:rsidRPr="00B362EB">
        <w:rPr>
          <w:rFonts w:ascii="Arial" w:hAnsi="Arial" w:cs="Arial"/>
          <w:b/>
          <w:sz w:val="20"/>
          <w:szCs w:val="20"/>
        </w:rPr>
        <w:t>STD ERRN</w:t>
      </w:r>
      <w:r w:rsidRPr="00B362EB">
        <w:rPr>
          <w:rFonts w:ascii="Arial" w:hAnsi="Arial" w:cs="Arial"/>
          <w:sz w:val="20"/>
          <w:szCs w:val="20"/>
        </w:rPr>
        <w:t xml:space="preserve"> to collect</w:t>
      </w:r>
      <w:r w:rsidR="00EA0639">
        <w:rPr>
          <w:rFonts w:ascii="Arial" w:hAnsi="Arial" w:cs="Arial"/>
          <w:sz w:val="20"/>
          <w:szCs w:val="20"/>
        </w:rPr>
        <w:t xml:space="preserve"> oro</w:t>
      </w:r>
      <w:r w:rsidRPr="00B362EB">
        <w:rPr>
          <w:rFonts w:ascii="Arial" w:hAnsi="Arial" w:cs="Arial"/>
          <w:sz w:val="20"/>
          <w:szCs w:val="20"/>
        </w:rPr>
        <w:t>phar</w:t>
      </w:r>
      <w:r w:rsidR="004D75AB" w:rsidRPr="00B362EB">
        <w:rPr>
          <w:rFonts w:ascii="Arial" w:hAnsi="Arial" w:cs="Arial"/>
          <w:sz w:val="20"/>
          <w:szCs w:val="20"/>
        </w:rPr>
        <w:t>yngeal</w:t>
      </w:r>
      <w:r w:rsidR="00BE3C28">
        <w:rPr>
          <w:rFonts w:ascii="Arial" w:hAnsi="Arial" w:cs="Arial"/>
          <w:sz w:val="20"/>
          <w:szCs w:val="20"/>
        </w:rPr>
        <w:t>,</w:t>
      </w:r>
    </w:p>
    <w:p w14:paraId="50126D57" w14:textId="77777777" w:rsidR="00635192" w:rsidRPr="00635192" w:rsidRDefault="00F636DE" w:rsidP="00635192">
      <w:pPr>
        <w:rPr>
          <w:rFonts w:ascii="Arial" w:hAnsi="Arial" w:cs="Arial"/>
          <w:color w:val="1F497D"/>
        </w:rPr>
      </w:pPr>
      <w:r>
        <w:rPr>
          <w:rFonts w:ascii="Arial" w:hAnsi="Arial" w:cs="Arial"/>
          <w:sz w:val="20"/>
          <w:szCs w:val="20"/>
        </w:rPr>
        <w:t>r</w:t>
      </w:r>
      <w:r w:rsidR="00A86ADC" w:rsidRPr="00B362EB">
        <w:rPr>
          <w:rFonts w:ascii="Arial" w:hAnsi="Arial" w:cs="Arial"/>
          <w:sz w:val="20"/>
          <w:szCs w:val="20"/>
        </w:rPr>
        <w:t>ecta</w:t>
      </w:r>
      <w:r>
        <w:rPr>
          <w:rFonts w:ascii="Arial" w:hAnsi="Arial" w:cs="Arial"/>
          <w:sz w:val="20"/>
          <w:szCs w:val="20"/>
        </w:rPr>
        <w:t>l, or urine (male only)</w:t>
      </w:r>
      <w:r w:rsidR="00770D08" w:rsidRPr="00B362EB">
        <w:rPr>
          <w:rFonts w:ascii="Arial" w:hAnsi="Arial" w:cs="Arial"/>
          <w:sz w:val="20"/>
          <w:szCs w:val="20"/>
        </w:rPr>
        <w:t xml:space="preserve"> </w:t>
      </w:r>
      <w:r w:rsidR="001F2F1A">
        <w:rPr>
          <w:rFonts w:ascii="Arial" w:hAnsi="Arial" w:cs="Arial"/>
          <w:sz w:val="20"/>
          <w:szCs w:val="20"/>
        </w:rPr>
        <w:t xml:space="preserve">NAAT </w:t>
      </w:r>
      <w:r w:rsidR="00E460F5">
        <w:rPr>
          <w:rFonts w:ascii="Arial" w:hAnsi="Arial" w:cs="Arial"/>
          <w:sz w:val="20"/>
          <w:szCs w:val="20"/>
        </w:rPr>
        <w:t>specimen</w:t>
      </w:r>
      <w:r>
        <w:rPr>
          <w:rFonts w:ascii="Arial" w:hAnsi="Arial" w:cs="Arial"/>
          <w:sz w:val="20"/>
          <w:szCs w:val="20"/>
        </w:rPr>
        <w:t>s</w:t>
      </w:r>
      <w:r w:rsidR="00E460F5">
        <w:rPr>
          <w:rFonts w:ascii="Arial" w:hAnsi="Arial" w:cs="Arial"/>
          <w:sz w:val="20"/>
          <w:szCs w:val="20"/>
        </w:rPr>
        <w:t xml:space="preserve"> </w:t>
      </w:r>
      <w:r w:rsidR="001F2F1A">
        <w:rPr>
          <w:rFonts w:ascii="Arial" w:hAnsi="Arial" w:cs="Arial"/>
          <w:sz w:val="20"/>
          <w:szCs w:val="20"/>
        </w:rPr>
        <w:t xml:space="preserve">by standing order. </w:t>
      </w:r>
    </w:p>
    <w:p w14:paraId="6DF98941" w14:textId="77777777" w:rsidR="00897A7B" w:rsidRPr="00B362EB" w:rsidRDefault="00897A7B" w:rsidP="002F0534">
      <w:pPr>
        <w:pStyle w:val="NoSpacing"/>
        <w:rPr>
          <w:rFonts w:ascii="Arial" w:hAnsi="Arial" w:cs="Arial"/>
          <w:sz w:val="20"/>
          <w:szCs w:val="20"/>
        </w:rPr>
      </w:pPr>
    </w:p>
    <w:p w14:paraId="19137CF9" w14:textId="77777777" w:rsidR="00E443DA" w:rsidRDefault="00E443DA" w:rsidP="00F111B1">
      <w:pPr>
        <w:ind w:left="360" w:hanging="360"/>
        <w:rPr>
          <w:rFonts w:ascii="Arial" w:hAnsi="Arial" w:cs="Arial"/>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040"/>
      </w:tblGrid>
      <w:tr w:rsidR="00C17D42" w:rsidRPr="00BE65E4" w14:paraId="4BCEE3C0" w14:textId="77777777" w:rsidTr="00E77296">
        <w:tc>
          <w:tcPr>
            <w:tcW w:w="3798" w:type="dxa"/>
          </w:tcPr>
          <w:p w14:paraId="1BAE27C3" w14:textId="77777777" w:rsidR="00C17D42" w:rsidRDefault="00C17D42" w:rsidP="00C17D42">
            <w:pPr>
              <w:pStyle w:val="ListParagraph"/>
              <w:numPr>
                <w:ilvl w:val="0"/>
                <w:numId w:val="44"/>
              </w:numPr>
              <w:ind w:left="360"/>
              <w:rPr>
                <w:rFonts w:ascii="Arial" w:hAnsi="Arial" w:cs="Arial"/>
                <w:sz w:val="20"/>
                <w:szCs w:val="20"/>
              </w:rPr>
            </w:pPr>
            <w:r w:rsidRPr="00BE65E4">
              <w:rPr>
                <w:rFonts w:ascii="Arial" w:hAnsi="Arial" w:cs="Arial"/>
                <w:sz w:val="20"/>
                <w:szCs w:val="20"/>
              </w:rPr>
              <w:t>Urethral discharge</w:t>
            </w:r>
          </w:p>
          <w:p w14:paraId="03382C60" w14:textId="77777777" w:rsidR="00C17D42" w:rsidRPr="00BE65E4" w:rsidRDefault="00C17D42" w:rsidP="00C17D42">
            <w:pPr>
              <w:pStyle w:val="ListParagraph"/>
              <w:ind w:left="360"/>
              <w:rPr>
                <w:rFonts w:ascii="Arial" w:hAnsi="Arial" w:cs="Arial"/>
                <w:sz w:val="20"/>
                <w:szCs w:val="20"/>
              </w:rPr>
            </w:pPr>
          </w:p>
        </w:tc>
        <w:tc>
          <w:tcPr>
            <w:tcW w:w="5040" w:type="dxa"/>
          </w:tcPr>
          <w:p w14:paraId="1D0B0BC2" w14:textId="77777777" w:rsidR="00C17D42" w:rsidRPr="00BE65E4" w:rsidRDefault="00C17D42" w:rsidP="00C17D42">
            <w:pPr>
              <w:pStyle w:val="ListParagraph"/>
              <w:numPr>
                <w:ilvl w:val="0"/>
                <w:numId w:val="44"/>
              </w:numPr>
              <w:ind w:left="360"/>
              <w:rPr>
                <w:rFonts w:ascii="Arial" w:hAnsi="Arial" w:cs="Arial"/>
                <w:sz w:val="20"/>
                <w:szCs w:val="20"/>
              </w:rPr>
            </w:pPr>
            <w:r w:rsidRPr="00BE65E4">
              <w:rPr>
                <w:rFonts w:ascii="Arial" w:hAnsi="Arial" w:cs="Arial"/>
                <w:sz w:val="20"/>
                <w:szCs w:val="20"/>
              </w:rPr>
              <w:t>New</w:t>
            </w:r>
            <w:r>
              <w:rPr>
                <w:rFonts w:ascii="Arial" w:hAnsi="Arial" w:cs="Arial"/>
                <w:sz w:val="20"/>
                <w:szCs w:val="20"/>
              </w:rPr>
              <w:t xml:space="preserve">, </w:t>
            </w:r>
            <w:r w:rsidRPr="00BE65E4">
              <w:rPr>
                <w:rFonts w:ascii="Arial" w:hAnsi="Arial" w:cs="Arial"/>
                <w:sz w:val="20"/>
                <w:szCs w:val="20"/>
              </w:rPr>
              <w:t>multiple</w:t>
            </w:r>
            <w:r>
              <w:rPr>
                <w:rFonts w:ascii="Arial" w:hAnsi="Arial" w:cs="Arial"/>
                <w:sz w:val="20"/>
                <w:szCs w:val="20"/>
              </w:rPr>
              <w:t xml:space="preserve">, or anonymous </w:t>
            </w:r>
            <w:r w:rsidRPr="00BE65E4">
              <w:rPr>
                <w:rFonts w:ascii="Arial" w:hAnsi="Arial" w:cs="Arial"/>
                <w:sz w:val="20"/>
                <w:szCs w:val="20"/>
              </w:rPr>
              <w:t>sex partners</w:t>
            </w:r>
          </w:p>
        </w:tc>
      </w:tr>
      <w:tr w:rsidR="00C17D42" w:rsidRPr="00BE65E4" w14:paraId="469F38CF" w14:textId="77777777" w:rsidTr="00E77296">
        <w:tc>
          <w:tcPr>
            <w:tcW w:w="3798" w:type="dxa"/>
          </w:tcPr>
          <w:p w14:paraId="5B041829" w14:textId="54D632A7" w:rsidR="00C17D42" w:rsidRPr="00B362EB" w:rsidRDefault="00C17D42" w:rsidP="00C17D42">
            <w:pPr>
              <w:pStyle w:val="ListParagraph"/>
              <w:numPr>
                <w:ilvl w:val="0"/>
                <w:numId w:val="44"/>
              </w:numPr>
              <w:ind w:left="360"/>
              <w:rPr>
                <w:rFonts w:ascii="Arial" w:hAnsi="Arial" w:cs="Arial"/>
                <w:sz w:val="20"/>
                <w:szCs w:val="20"/>
              </w:rPr>
            </w:pPr>
            <w:r w:rsidRPr="00BE65E4">
              <w:rPr>
                <w:rFonts w:ascii="Arial" w:hAnsi="Arial" w:cs="Arial"/>
                <w:sz w:val="20"/>
                <w:szCs w:val="20"/>
              </w:rPr>
              <w:t>Asymptomatic</w:t>
            </w:r>
            <w:r>
              <w:rPr>
                <w:rFonts w:ascii="Arial" w:hAnsi="Arial" w:cs="Arial"/>
                <w:sz w:val="20"/>
                <w:szCs w:val="20"/>
              </w:rPr>
              <w:t xml:space="preserve"> male but report of s</w:t>
            </w:r>
            <w:r w:rsidRPr="00B362EB">
              <w:rPr>
                <w:rFonts w:ascii="Arial" w:hAnsi="Arial" w:cs="Arial"/>
                <w:sz w:val="20"/>
                <w:szCs w:val="20"/>
              </w:rPr>
              <w:t>exual exposure via oral, penile</w:t>
            </w:r>
            <w:r>
              <w:rPr>
                <w:rFonts w:ascii="Arial" w:hAnsi="Arial" w:cs="Arial"/>
                <w:sz w:val="20"/>
                <w:szCs w:val="20"/>
              </w:rPr>
              <w:t>,</w:t>
            </w:r>
            <w:r w:rsidRPr="00B362EB">
              <w:rPr>
                <w:rFonts w:ascii="Arial" w:hAnsi="Arial" w:cs="Arial"/>
                <w:sz w:val="20"/>
                <w:szCs w:val="20"/>
              </w:rPr>
              <w:t xml:space="preserve"> or anal intercourse</w:t>
            </w:r>
            <w:r>
              <w:rPr>
                <w:rFonts w:ascii="Arial" w:hAnsi="Arial" w:cs="Arial"/>
                <w:sz w:val="20"/>
                <w:szCs w:val="20"/>
              </w:rPr>
              <w:t xml:space="preserve"> </w:t>
            </w:r>
            <w:r w:rsidRPr="00915BAA">
              <w:rPr>
                <w:rFonts w:ascii="Arial" w:hAnsi="Arial" w:cs="Arial"/>
                <w:sz w:val="20"/>
                <w:szCs w:val="20"/>
              </w:rPr>
              <w:t>within the preceding 60 days</w:t>
            </w:r>
          </w:p>
        </w:tc>
        <w:tc>
          <w:tcPr>
            <w:tcW w:w="5040" w:type="dxa"/>
          </w:tcPr>
          <w:p w14:paraId="471FCDD0" w14:textId="77777777" w:rsidR="00C17D42" w:rsidRDefault="00C17D42" w:rsidP="00C17D42">
            <w:pPr>
              <w:pStyle w:val="ListParagraph"/>
              <w:numPr>
                <w:ilvl w:val="0"/>
                <w:numId w:val="44"/>
              </w:numPr>
              <w:ind w:left="360"/>
              <w:rPr>
                <w:rFonts w:ascii="Arial" w:hAnsi="Arial" w:cs="Arial"/>
                <w:sz w:val="20"/>
                <w:szCs w:val="20"/>
              </w:rPr>
            </w:pPr>
            <w:r w:rsidRPr="00311F78">
              <w:rPr>
                <w:rFonts w:ascii="Arial" w:hAnsi="Arial" w:cs="Arial"/>
                <w:sz w:val="20"/>
                <w:szCs w:val="20"/>
              </w:rPr>
              <w:t xml:space="preserve">Reports contact to:  </w:t>
            </w:r>
            <w:r w:rsidRPr="00A700F4">
              <w:rPr>
                <w:rFonts w:ascii="Arial" w:hAnsi="Arial" w:cs="Arial"/>
                <w:sz w:val="20"/>
                <w:szCs w:val="20"/>
              </w:rPr>
              <w:t>Chlamydia trachomatis</w:t>
            </w:r>
            <w:r>
              <w:rPr>
                <w:rFonts w:ascii="Arial" w:hAnsi="Arial" w:cs="Arial"/>
                <w:sz w:val="20"/>
                <w:szCs w:val="20"/>
              </w:rPr>
              <w:t xml:space="preserve"> (CT)</w:t>
            </w:r>
            <w:r w:rsidRPr="00311F78">
              <w:rPr>
                <w:rFonts w:ascii="Arial" w:hAnsi="Arial" w:cs="Arial"/>
                <w:sz w:val="20"/>
                <w:szCs w:val="20"/>
              </w:rPr>
              <w:t>, Gonorrhea</w:t>
            </w:r>
            <w:r>
              <w:rPr>
                <w:rFonts w:ascii="Arial" w:hAnsi="Arial" w:cs="Arial"/>
                <w:sz w:val="20"/>
                <w:szCs w:val="20"/>
              </w:rPr>
              <w:t xml:space="preserve"> (GC)</w:t>
            </w:r>
            <w:r w:rsidRPr="00311F78">
              <w:rPr>
                <w:rFonts w:ascii="Arial" w:hAnsi="Arial" w:cs="Arial"/>
                <w:sz w:val="20"/>
                <w:szCs w:val="20"/>
              </w:rPr>
              <w:t>, Non-Gonococcal Urethritis</w:t>
            </w:r>
            <w:r>
              <w:rPr>
                <w:rFonts w:ascii="Arial" w:hAnsi="Arial" w:cs="Arial"/>
                <w:sz w:val="20"/>
                <w:szCs w:val="20"/>
              </w:rPr>
              <w:t xml:space="preserve"> (NGU)</w:t>
            </w:r>
            <w:r w:rsidRPr="00311F78">
              <w:rPr>
                <w:rFonts w:ascii="Arial" w:hAnsi="Arial" w:cs="Arial"/>
                <w:sz w:val="20"/>
                <w:szCs w:val="20"/>
              </w:rPr>
              <w:t>, Pelvic Inflammatory Disease</w:t>
            </w:r>
            <w:r>
              <w:rPr>
                <w:rFonts w:ascii="Arial" w:hAnsi="Arial" w:cs="Arial"/>
                <w:sz w:val="20"/>
                <w:szCs w:val="20"/>
              </w:rPr>
              <w:t xml:space="preserve"> (PID)</w:t>
            </w:r>
            <w:r w:rsidRPr="00311F78">
              <w:rPr>
                <w:rFonts w:ascii="Arial" w:hAnsi="Arial" w:cs="Arial"/>
                <w:sz w:val="20"/>
                <w:szCs w:val="20"/>
              </w:rPr>
              <w:t>, Mucopurulent Cervicitis</w:t>
            </w:r>
            <w:r>
              <w:rPr>
                <w:rFonts w:ascii="Arial" w:hAnsi="Arial" w:cs="Arial"/>
                <w:sz w:val="20"/>
                <w:szCs w:val="20"/>
              </w:rPr>
              <w:t xml:space="preserve"> (MPC)</w:t>
            </w:r>
            <w:r w:rsidRPr="00311F78">
              <w:rPr>
                <w:rFonts w:ascii="Arial" w:hAnsi="Arial" w:cs="Arial"/>
                <w:sz w:val="20"/>
                <w:szCs w:val="20"/>
              </w:rPr>
              <w:t>, or  Trichomonas vaginalis</w:t>
            </w:r>
            <w:r w:rsidRPr="003F7233" w:rsidDel="005857ED">
              <w:rPr>
                <w:rFonts w:ascii="Arial" w:hAnsi="Arial" w:cs="Arial"/>
                <w:sz w:val="20"/>
                <w:szCs w:val="20"/>
              </w:rPr>
              <w:t xml:space="preserve"> </w:t>
            </w:r>
            <w:r>
              <w:rPr>
                <w:rFonts w:ascii="Arial" w:hAnsi="Arial" w:cs="Arial"/>
                <w:sz w:val="20"/>
                <w:szCs w:val="20"/>
              </w:rPr>
              <w:t>(TV)</w:t>
            </w:r>
          </w:p>
          <w:p w14:paraId="2A277423" w14:textId="77777777" w:rsidR="00C17D42" w:rsidRPr="00BE65E4" w:rsidRDefault="00C17D42" w:rsidP="00367607">
            <w:pPr>
              <w:pStyle w:val="ListParagraph"/>
              <w:rPr>
                <w:rFonts w:ascii="Arial" w:hAnsi="Arial" w:cs="Arial"/>
                <w:sz w:val="20"/>
                <w:szCs w:val="20"/>
              </w:rPr>
            </w:pPr>
          </w:p>
        </w:tc>
      </w:tr>
      <w:tr w:rsidR="00C17D42" w:rsidRPr="00BE65E4" w14:paraId="0ABAB03D" w14:textId="77777777" w:rsidTr="00E77296">
        <w:tc>
          <w:tcPr>
            <w:tcW w:w="3798" w:type="dxa"/>
          </w:tcPr>
          <w:p w14:paraId="65532BB9" w14:textId="77777777" w:rsidR="00C17D42" w:rsidRPr="00915BAA" w:rsidRDefault="00C17D42" w:rsidP="00C17D42">
            <w:pPr>
              <w:pStyle w:val="ListParagraph"/>
              <w:numPr>
                <w:ilvl w:val="0"/>
                <w:numId w:val="44"/>
              </w:numPr>
              <w:ind w:left="360"/>
              <w:rPr>
                <w:rFonts w:ascii="Arial" w:hAnsi="Arial" w:cs="Arial"/>
                <w:sz w:val="20"/>
                <w:szCs w:val="20"/>
              </w:rPr>
            </w:pPr>
            <w:proofErr w:type="spellStart"/>
            <w:r>
              <w:rPr>
                <w:rFonts w:ascii="Arial" w:hAnsi="Arial" w:cs="Arial"/>
                <w:sz w:val="20"/>
                <w:szCs w:val="20"/>
              </w:rPr>
              <w:t>Intrameatal</w:t>
            </w:r>
            <w:proofErr w:type="spellEnd"/>
            <w:r>
              <w:rPr>
                <w:rFonts w:ascii="Arial" w:hAnsi="Arial" w:cs="Arial"/>
                <w:sz w:val="20"/>
                <w:szCs w:val="20"/>
              </w:rPr>
              <w:t xml:space="preserve"> itching</w:t>
            </w:r>
          </w:p>
        </w:tc>
        <w:tc>
          <w:tcPr>
            <w:tcW w:w="5040" w:type="dxa"/>
          </w:tcPr>
          <w:p w14:paraId="42C13FD5" w14:textId="77777777" w:rsidR="00C17D42" w:rsidRPr="00311F78" w:rsidRDefault="00C17D42" w:rsidP="00C17D42">
            <w:pPr>
              <w:pStyle w:val="ListParagraph"/>
              <w:numPr>
                <w:ilvl w:val="0"/>
                <w:numId w:val="44"/>
              </w:numPr>
              <w:ind w:left="360"/>
              <w:rPr>
                <w:rFonts w:ascii="Arial" w:hAnsi="Arial" w:cs="Arial"/>
                <w:sz w:val="20"/>
                <w:szCs w:val="20"/>
              </w:rPr>
            </w:pPr>
            <w:r>
              <w:rPr>
                <w:rFonts w:ascii="Arial" w:hAnsi="Arial" w:cs="Arial"/>
                <w:sz w:val="20"/>
                <w:szCs w:val="20"/>
              </w:rPr>
              <w:t xml:space="preserve">Initiation or maintenance on HIV </w:t>
            </w:r>
            <w:proofErr w:type="spellStart"/>
            <w:r>
              <w:rPr>
                <w:rFonts w:ascii="Arial" w:hAnsi="Arial" w:cs="Arial"/>
                <w:sz w:val="20"/>
                <w:szCs w:val="20"/>
              </w:rPr>
              <w:t>PrEP</w:t>
            </w:r>
            <w:proofErr w:type="spellEnd"/>
            <w:r>
              <w:rPr>
                <w:rFonts w:ascii="Arial" w:hAnsi="Arial" w:cs="Arial"/>
                <w:sz w:val="20"/>
                <w:szCs w:val="20"/>
              </w:rPr>
              <w:t xml:space="preserve"> treatment</w:t>
            </w:r>
          </w:p>
        </w:tc>
      </w:tr>
    </w:tbl>
    <w:p w14:paraId="3707D02E" w14:textId="77777777" w:rsidR="00C17D42" w:rsidRDefault="00C17D42" w:rsidP="004E361D">
      <w:pPr>
        <w:pStyle w:val="ListParagraph"/>
        <w:ind w:left="1080"/>
        <w:rPr>
          <w:rFonts w:ascii="Arial" w:hAnsi="Arial" w:cs="Arial"/>
          <w:sz w:val="20"/>
          <w:szCs w:val="20"/>
        </w:rPr>
      </w:pPr>
    </w:p>
    <w:p w14:paraId="41CA3B25" w14:textId="77777777" w:rsidR="00EB0E21" w:rsidRDefault="00EB0E21" w:rsidP="00786256">
      <w:pPr>
        <w:rPr>
          <w:rFonts w:ascii="Arial" w:hAnsi="Arial" w:cs="Arial"/>
          <w:b/>
          <w:sz w:val="20"/>
          <w:szCs w:val="20"/>
        </w:rPr>
      </w:pPr>
    </w:p>
    <w:p w14:paraId="064BCA65" w14:textId="77777777" w:rsidR="00A60802" w:rsidRPr="00580835" w:rsidRDefault="00F111B1" w:rsidP="00786256">
      <w:pPr>
        <w:rPr>
          <w:rFonts w:ascii="Arial" w:hAnsi="Arial" w:cs="Arial"/>
          <w:b/>
          <w:sz w:val="20"/>
          <w:szCs w:val="20"/>
        </w:rPr>
      </w:pPr>
      <w:r w:rsidRPr="00580835">
        <w:rPr>
          <w:rFonts w:ascii="Arial" w:hAnsi="Arial" w:cs="Arial"/>
          <w:b/>
          <w:sz w:val="20"/>
          <w:szCs w:val="20"/>
        </w:rPr>
        <w:t>Plan of Care</w:t>
      </w:r>
    </w:p>
    <w:p w14:paraId="24A030E7" w14:textId="77777777" w:rsidR="00F111B1" w:rsidRPr="00580835" w:rsidRDefault="00F111B1" w:rsidP="00571DC6">
      <w:pPr>
        <w:keepLines/>
        <w:rPr>
          <w:rFonts w:ascii="Arial" w:hAnsi="Arial" w:cs="Arial"/>
          <w:sz w:val="20"/>
          <w:szCs w:val="20"/>
          <w:u w:val="single"/>
        </w:rPr>
      </w:pPr>
      <w:r w:rsidRPr="00580835">
        <w:rPr>
          <w:rFonts w:ascii="Arial" w:hAnsi="Arial" w:cs="Arial"/>
          <w:sz w:val="20"/>
          <w:szCs w:val="20"/>
          <w:u w:val="single"/>
        </w:rPr>
        <w:t>Implementation</w:t>
      </w:r>
    </w:p>
    <w:p w14:paraId="3080C7D7" w14:textId="788C9728" w:rsidR="00F111B1" w:rsidRPr="00666EEE" w:rsidRDefault="00F111B1" w:rsidP="000B20AA">
      <w:pPr>
        <w:keepLines/>
        <w:rPr>
          <w:rFonts w:ascii="Arial" w:hAnsi="Arial" w:cs="Arial"/>
          <w:sz w:val="20"/>
          <w:szCs w:val="20"/>
        </w:rPr>
      </w:pPr>
      <w:r w:rsidRPr="00580835">
        <w:rPr>
          <w:rFonts w:ascii="Arial" w:hAnsi="Arial" w:cs="Arial"/>
          <w:sz w:val="20"/>
          <w:szCs w:val="20"/>
        </w:rPr>
        <w:t xml:space="preserve">A </w:t>
      </w:r>
      <w:r w:rsidRPr="00666EEE">
        <w:rPr>
          <w:rFonts w:ascii="Arial" w:hAnsi="Arial" w:cs="Arial"/>
          <w:sz w:val="20"/>
          <w:szCs w:val="20"/>
        </w:rPr>
        <w:t xml:space="preserve">registered </w:t>
      </w:r>
      <w:r w:rsidR="000B20AA" w:rsidRPr="00666EEE">
        <w:rPr>
          <w:rFonts w:ascii="Arial" w:hAnsi="Arial" w:cs="Arial"/>
          <w:sz w:val="20"/>
          <w:szCs w:val="20"/>
        </w:rPr>
        <w:t>nurse or STD ERRN employed</w:t>
      </w:r>
      <w:r w:rsidR="003B2DE1" w:rsidRPr="00666EEE">
        <w:rPr>
          <w:rFonts w:ascii="Arial" w:hAnsi="Arial" w:cs="Arial"/>
          <w:sz w:val="20"/>
          <w:szCs w:val="20"/>
        </w:rPr>
        <w:t xml:space="preserve"> or contracted </w:t>
      </w:r>
      <w:r w:rsidR="00F26AB4" w:rsidRPr="00666EEE">
        <w:rPr>
          <w:rFonts w:ascii="Arial" w:hAnsi="Arial" w:cs="Arial"/>
          <w:sz w:val="20"/>
          <w:szCs w:val="20"/>
        </w:rPr>
        <w:t>by the local health department</w:t>
      </w:r>
      <w:r w:rsidRPr="00666EEE">
        <w:rPr>
          <w:rFonts w:ascii="Arial" w:hAnsi="Arial" w:cs="Arial"/>
          <w:sz w:val="20"/>
          <w:szCs w:val="20"/>
        </w:rPr>
        <w:t xml:space="preserve"> may </w:t>
      </w:r>
      <w:r w:rsidR="000B20AA" w:rsidRPr="00666EEE">
        <w:rPr>
          <w:rFonts w:ascii="Arial" w:hAnsi="Arial" w:cs="Arial"/>
          <w:sz w:val="20"/>
          <w:szCs w:val="20"/>
        </w:rPr>
        <w:t xml:space="preserve">order a </w:t>
      </w:r>
      <w:r w:rsidR="005638AC" w:rsidRPr="00666EEE">
        <w:rPr>
          <w:rFonts w:ascii="Arial" w:hAnsi="Arial" w:cs="Arial"/>
          <w:sz w:val="20"/>
          <w:szCs w:val="20"/>
        </w:rPr>
        <w:t>CT/</w:t>
      </w:r>
      <w:r w:rsidR="00E51386" w:rsidRPr="00666EEE">
        <w:rPr>
          <w:rFonts w:ascii="Arial" w:hAnsi="Arial" w:cs="Arial"/>
          <w:sz w:val="20"/>
          <w:szCs w:val="20"/>
        </w:rPr>
        <w:t>GC</w:t>
      </w:r>
      <w:r w:rsidR="005638AC" w:rsidRPr="00666EEE">
        <w:rPr>
          <w:rFonts w:ascii="Arial" w:hAnsi="Arial" w:cs="Arial"/>
          <w:sz w:val="20"/>
          <w:szCs w:val="20"/>
        </w:rPr>
        <w:t xml:space="preserve"> NAAT</w:t>
      </w:r>
      <w:r w:rsidR="00243CDE" w:rsidRPr="00666EEE">
        <w:rPr>
          <w:rFonts w:ascii="Arial" w:hAnsi="Arial" w:cs="Arial"/>
          <w:sz w:val="20"/>
          <w:szCs w:val="20"/>
        </w:rPr>
        <w:t xml:space="preserve"> for any or</w:t>
      </w:r>
      <w:r w:rsidR="009E20FE" w:rsidRPr="00666EEE">
        <w:rPr>
          <w:rFonts w:ascii="Arial" w:hAnsi="Arial" w:cs="Arial"/>
          <w:sz w:val="20"/>
          <w:szCs w:val="20"/>
        </w:rPr>
        <w:t>opharyngeal</w:t>
      </w:r>
      <w:r w:rsidR="00243CDE" w:rsidRPr="00666EEE">
        <w:rPr>
          <w:rFonts w:ascii="Arial" w:hAnsi="Arial" w:cs="Arial"/>
          <w:sz w:val="20"/>
          <w:szCs w:val="20"/>
        </w:rPr>
        <w:t xml:space="preserve">, </w:t>
      </w:r>
      <w:r w:rsidR="0025376A" w:rsidRPr="00666EEE">
        <w:rPr>
          <w:rFonts w:ascii="Arial" w:hAnsi="Arial" w:cs="Arial"/>
          <w:sz w:val="20"/>
          <w:szCs w:val="20"/>
        </w:rPr>
        <w:t>u</w:t>
      </w:r>
      <w:r w:rsidR="00243CDE" w:rsidRPr="00666EEE">
        <w:rPr>
          <w:rFonts w:ascii="Arial" w:hAnsi="Arial" w:cs="Arial"/>
          <w:sz w:val="20"/>
          <w:szCs w:val="20"/>
        </w:rPr>
        <w:t>rine</w:t>
      </w:r>
      <w:r w:rsidR="00E93488" w:rsidRPr="00666EEE">
        <w:rPr>
          <w:rFonts w:ascii="Arial" w:hAnsi="Arial" w:cs="Arial"/>
          <w:sz w:val="20"/>
          <w:szCs w:val="20"/>
        </w:rPr>
        <w:t xml:space="preserve"> or </w:t>
      </w:r>
      <w:r w:rsidR="004E1DD6" w:rsidRPr="00666EEE">
        <w:rPr>
          <w:rFonts w:ascii="Arial" w:hAnsi="Arial" w:cs="Arial"/>
          <w:sz w:val="20"/>
          <w:szCs w:val="20"/>
        </w:rPr>
        <w:t>rectal</w:t>
      </w:r>
      <w:r w:rsidR="00E93488" w:rsidRPr="00666EEE">
        <w:rPr>
          <w:rFonts w:ascii="Arial" w:hAnsi="Arial" w:cs="Arial"/>
          <w:sz w:val="20"/>
          <w:szCs w:val="20"/>
        </w:rPr>
        <w:t xml:space="preserve"> </w:t>
      </w:r>
      <w:r w:rsidR="000B20AA" w:rsidRPr="00666EEE">
        <w:rPr>
          <w:rFonts w:ascii="Arial" w:hAnsi="Arial" w:cs="Arial"/>
          <w:sz w:val="20"/>
          <w:szCs w:val="20"/>
        </w:rPr>
        <w:t>specimen coll</w:t>
      </w:r>
      <w:r w:rsidR="001101B0" w:rsidRPr="00666EEE">
        <w:rPr>
          <w:rFonts w:ascii="Arial" w:hAnsi="Arial" w:cs="Arial"/>
          <w:sz w:val="20"/>
          <w:szCs w:val="20"/>
        </w:rPr>
        <w:t>ected by the STD ERRN or other medical p</w:t>
      </w:r>
      <w:r w:rsidR="000B20AA" w:rsidRPr="00666EEE">
        <w:rPr>
          <w:rFonts w:ascii="Arial" w:hAnsi="Arial" w:cs="Arial"/>
          <w:sz w:val="20"/>
          <w:szCs w:val="20"/>
        </w:rPr>
        <w:t>rovider.</w:t>
      </w:r>
      <w:r w:rsidR="00D22C0E">
        <w:rPr>
          <w:rFonts w:ascii="Arial" w:hAnsi="Arial" w:cs="Arial"/>
          <w:sz w:val="20"/>
          <w:szCs w:val="20"/>
        </w:rPr>
        <w:t xml:space="preserve"> </w:t>
      </w:r>
      <w:r w:rsidR="00710FFD" w:rsidRPr="00666EEE">
        <w:rPr>
          <w:rFonts w:ascii="Arial" w:hAnsi="Arial" w:cs="Arial"/>
          <w:sz w:val="20"/>
          <w:szCs w:val="20"/>
        </w:rPr>
        <w:t>The</w:t>
      </w:r>
      <w:r w:rsidR="00F80F64" w:rsidRPr="00666EEE">
        <w:rPr>
          <w:rFonts w:ascii="Arial" w:hAnsi="Arial" w:cs="Arial"/>
          <w:sz w:val="20"/>
          <w:szCs w:val="20"/>
        </w:rPr>
        <w:t xml:space="preserve"> </w:t>
      </w:r>
      <w:hyperlink r:id="rId9" w:history="1">
        <w:proofErr w:type="spellStart"/>
        <w:r w:rsidR="00F80F64" w:rsidRPr="00666EEE">
          <w:rPr>
            <w:rStyle w:val="Hyperlink"/>
            <w:rFonts w:ascii="Arial" w:hAnsi="Arial" w:cs="Arial"/>
            <w:color w:val="auto"/>
            <w:sz w:val="20"/>
            <w:szCs w:val="20"/>
            <w:u w:val="none"/>
          </w:rPr>
          <w:t>Aptima</w:t>
        </w:r>
        <w:proofErr w:type="spellEnd"/>
        <w:r w:rsidR="00D00407" w:rsidRPr="00D00407">
          <w:rPr>
            <w:rStyle w:val="Hyperlink"/>
            <w:rFonts w:ascii="Arial" w:hAnsi="Arial" w:cs="Arial"/>
            <w:color w:val="auto"/>
            <w:sz w:val="20"/>
            <w:szCs w:val="20"/>
            <w:u w:val="none"/>
            <w:vertAlign w:val="superscript"/>
          </w:rPr>
          <w:t>®</w:t>
        </w:r>
        <w:r w:rsidR="00F80F64" w:rsidRPr="00666EEE">
          <w:rPr>
            <w:rStyle w:val="Hyperlink"/>
            <w:rFonts w:ascii="Arial" w:hAnsi="Arial" w:cs="Arial"/>
            <w:color w:val="auto"/>
            <w:sz w:val="20"/>
            <w:szCs w:val="20"/>
            <w:u w:val="none"/>
          </w:rPr>
          <w:t xml:space="preserve"> </w:t>
        </w:r>
        <w:proofErr w:type="spellStart"/>
        <w:r w:rsidR="00F80F64" w:rsidRPr="00666EEE">
          <w:rPr>
            <w:rStyle w:val="Hyperlink"/>
            <w:rFonts w:ascii="Arial" w:hAnsi="Arial" w:cs="Arial"/>
            <w:color w:val="auto"/>
            <w:sz w:val="20"/>
            <w:szCs w:val="20"/>
            <w:u w:val="none"/>
          </w:rPr>
          <w:t>Multitest</w:t>
        </w:r>
        <w:proofErr w:type="spellEnd"/>
        <w:r w:rsidR="00F80F64" w:rsidRPr="00666EEE">
          <w:rPr>
            <w:rStyle w:val="Hyperlink"/>
            <w:rFonts w:ascii="Arial" w:hAnsi="Arial" w:cs="Arial"/>
            <w:color w:val="auto"/>
            <w:sz w:val="20"/>
            <w:szCs w:val="20"/>
            <w:u w:val="none"/>
          </w:rPr>
          <w:t xml:space="preserve"> swab</w:t>
        </w:r>
      </w:hyperlink>
      <w:r w:rsidR="00710FFD" w:rsidRPr="00666EEE">
        <w:rPr>
          <w:rFonts w:ascii="Arial" w:hAnsi="Arial" w:cs="Arial"/>
          <w:sz w:val="20"/>
          <w:szCs w:val="20"/>
        </w:rPr>
        <w:t xml:space="preserve"> </w:t>
      </w:r>
      <w:r w:rsidR="00D00407">
        <w:rPr>
          <w:rFonts w:ascii="Arial" w:hAnsi="Arial" w:cs="Arial"/>
          <w:sz w:val="20"/>
          <w:szCs w:val="20"/>
        </w:rPr>
        <w:t xml:space="preserve">specimen collection kit should be used for oropharyngeal and rectal NAAT specimens and the </w:t>
      </w:r>
      <w:proofErr w:type="spellStart"/>
      <w:r w:rsidR="00D00407" w:rsidRPr="00D00407">
        <w:rPr>
          <w:rFonts w:ascii="Arial" w:hAnsi="Arial" w:cs="Arial"/>
          <w:sz w:val="20"/>
          <w:szCs w:val="20"/>
        </w:rPr>
        <w:t>Aptima</w:t>
      </w:r>
      <w:proofErr w:type="spellEnd"/>
      <w:r w:rsidR="00D00407" w:rsidRPr="00D00407">
        <w:rPr>
          <w:rFonts w:ascii="Arial" w:hAnsi="Arial" w:cs="Arial"/>
          <w:sz w:val="20"/>
          <w:szCs w:val="20"/>
          <w:vertAlign w:val="superscript"/>
        </w:rPr>
        <w:t>®</w:t>
      </w:r>
      <w:r w:rsidR="00D00407" w:rsidRPr="00D00407">
        <w:rPr>
          <w:rFonts w:ascii="Arial" w:hAnsi="Arial" w:cs="Arial"/>
          <w:sz w:val="20"/>
          <w:szCs w:val="20"/>
        </w:rPr>
        <w:t xml:space="preserve"> </w:t>
      </w:r>
      <w:r w:rsidR="00D00407">
        <w:rPr>
          <w:rFonts w:ascii="Arial" w:hAnsi="Arial" w:cs="Arial"/>
          <w:sz w:val="20"/>
          <w:szCs w:val="20"/>
        </w:rPr>
        <w:t xml:space="preserve">urine specimen collection kit </w:t>
      </w:r>
      <w:r w:rsidR="00710FFD" w:rsidRPr="00666EEE">
        <w:rPr>
          <w:rFonts w:ascii="Arial" w:hAnsi="Arial" w:cs="Arial"/>
          <w:sz w:val="20"/>
          <w:szCs w:val="20"/>
        </w:rPr>
        <w:t xml:space="preserve">should be used for </w:t>
      </w:r>
      <w:r w:rsidR="00D00407">
        <w:rPr>
          <w:rFonts w:ascii="Arial" w:hAnsi="Arial" w:cs="Arial"/>
          <w:sz w:val="20"/>
          <w:szCs w:val="20"/>
        </w:rPr>
        <w:t xml:space="preserve">urine </w:t>
      </w:r>
      <w:r w:rsidR="00710FFD" w:rsidRPr="00666EEE">
        <w:rPr>
          <w:rFonts w:ascii="Arial" w:hAnsi="Arial" w:cs="Arial"/>
          <w:sz w:val="20"/>
          <w:szCs w:val="20"/>
        </w:rPr>
        <w:t xml:space="preserve">NAAT specimens submitted to the SLPH. </w:t>
      </w:r>
      <w:r w:rsidR="00CA6963" w:rsidRPr="000A4C82">
        <w:rPr>
          <w:rFonts w:ascii="Arial" w:hAnsi="Arial" w:cs="Arial"/>
          <w:b/>
          <w:i/>
          <w:sz w:val="20"/>
          <w:szCs w:val="20"/>
        </w:rPr>
        <w:t>THE SPECIMEN SOURCE MUST BE CLEARLY LABLED ON EVERY COLLECTION TUBE SUBMITTED</w:t>
      </w:r>
      <w:r w:rsidR="000A4C82">
        <w:rPr>
          <w:rFonts w:ascii="Arial" w:hAnsi="Arial" w:cs="Arial"/>
          <w:b/>
          <w:i/>
          <w:sz w:val="20"/>
          <w:szCs w:val="20"/>
        </w:rPr>
        <w:t xml:space="preserve"> FOR </w:t>
      </w:r>
      <w:r w:rsidR="003069F4">
        <w:rPr>
          <w:rFonts w:ascii="Arial" w:hAnsi="Arial" w:cs="Arial"/>
          <w:b/>
          <w:i/>
          <w:sz w:val="20"/>
          <w:szCs w:val="20"/>
        </w:rPr>
        <w:t xml:space="preserve">SPECIMEN </w:t>
      </w:r>
      <w:r w:rsidR="000A4C82">
        <w:rPr>
          <w:rFonts w:ascii="Arial" w:hAnsi="Arial" w:cs="Arial"/>
          <w:b/>
          <w:i/>
          <w:sz w:val="20"/>
          <w:szCs w:val="20"/>
        </w:rPr>
        <w:t>ACCE</w:t>
      </w:r>
      <w:r w:rsidR="000A4C82" w:rsidRPr="000A4C82">
        <w:rPr>
          <w:rFonts w:ascii="Arial" w:hAnsi="Arial" w:cs="Arial"/>
          <w:b/>
          <w:i/>
          <w:sz w:val="20"/>
          <w:szCs w:val="20"/>
        </w:rPr>
        <w:t>PT</w:t>
      </w:r>
      <w:r w:rsidR="003069F4">
        <w:rPr>
          <w:rFonts w:ascii="Arial" w:hAnsi="Arial" w:cs="Arial"/>
          <w:b/>
          <w:i/>
          <w:sz w:val="20"/>
          <w:szCs w:val="20"/>
        </w:rPr>
        <w:t>ANCE</w:t>
      </w:r>
      <w:r w:rsidR="000A4C82" w:rsidRPr="000A4C82">
        <w:rPr>
          <w:rFonts w:ascii="Arial" w:hAnsi="Arial" w:cs="Arial"/>
          <w:b/>
          <w:i/>
          <w:sz w:val="20"/>
          <w:szCs w:val="20"/>
        </w:rPr>
        <w:t>.</w:t>
      </w:r>
    </w:p>
    <w:p w14:paraId="577F463D" w14:textId="77777777" w:rsidR="00790042" w:rsidRPr="001E00DB" w:rsidRDefault="00790042" w:rsidP="001E00DB">
      <w:pPr>
        <w:ind w:left="1170" w:hanging="540"/>
        <w:rPr>
          <w:rFonts w:ascii="Arial" w:hAnsi="Arial" w:cs="Arial"/>
          <w:i/>
          <w:sz w:val="20"/>
          <w:szCs w:val="20"/>
        </w:rPr>
      </w:pPr>
    </w:p>
    <w:p w14:paraId="48B688C5" w14:textId="77777777" w:rsidR="00FC64BA" w:rsidRPr="00132BA3" w:rsidRDefault="00313AFB" w:rsidP="00313AFB">
      <w:pPr>
        <w:ind w:left="360" w:hanging="360"/>
        <w:rPr>
          <w:rFonts w:ascii="Arial" w:hAnsi="Arial" w:cs="Arial"/>
          <w:sz w:val="20"/>
          <w:szCs w:val="20"/>
        </w:rPr>
      </w:pPr>
      <w:r>
        <w:rPr>
          <w:rFonts w:ascii="Arial" w:hAnsi="Arial" w:cs="Arial"/>
          <w:sz w:val="20"/>
          <w:szCs w:val="20"/>
        </w:rPr>
        <w:t>1</w:t>
      </w:r>
      <w:r w:rsidR="00FC64BA" w:rsidRPr="00FC64BA">
        <w:rPr>
          <w:rFonts w:ascii="Arial" w:hAnsi="Arial" w:cs="Arial"/>
          <w:sz w:val="20"/>
          <w:szCs w:val="20"/>
        </w:rPr>
        <w:t xml:space="preserve">. </w:t>
      </w:r>
      <w:r w:rsidR="003F6820" w:rsidRPr="00132BA3">
        <w:rPr>
          <w:rFonts w:ascii="Arial" w:hAnsi="Arial" w:cs="Arial"/>
          <w:sz w:val="20"/>
          <w:szCs w:val="20"/>
        </w:rPr>
        <w:t>U</w:t>
      </w:r>
      <w:r w:rsidR="00FC64BA" w:rsidRPr="00132BA3">
        <w:rPr>
          <w:rFonts w:ascii="Arial" w:hAnsi="Arial" w:cs="Arial"/>
          <w:sz w:val="20"/>
          <w:szCs w:val="20"/>
        </w:rPr>
        <w:t xml:space="preserve">rine specimens </w:t>
      </w:r>
      <w:r w:rsidRPr="00132BA3">
        <w:rPr>
          <w:rFonts w:ascii="Arial" w:hAnsi="Arial" w:cs="Arial"/>
          <w:sz w:val="20"/>
          <w:szCs w:val="20"/>
        </w:rPr>
        <w:t xml:space="preserve">(males only) </w:t>
      </w:r>
      <w:r w:rsidR="003F6820" w:rsidRPr="00132BA3">
        <w:rPr>
          <w:rFonts w:ascii="Arial" w:hAnsi="Arial" w:cs="Arial"/>
          <w:sz w:val="20"/>
          <w:szCs w:val="20"/>
        </w:rPr>
        <w:t>should be collected as follows</w:t>
      </w:r>
      <w:r w:rsidR="00FC64BA" w:rsidRPr="00132BA3">
        <w:rPr>
          <w:rFonts w:ascii="Arial" w:hAnsi="Arial" w:cs="Arial"/>
          <w:sz w:val="20"/>
          <w:szCs w:val="20"/>
        </w:rPr>
        <w:t>:</w:t>
      </w:r>
    </w:p>
    <w:p w14:paraId="1DA9DC03" w14:textId="77777777" w:rsidR="00FC64BA" w:rsidRPr="00132BA3" w:rsidRDefault="008E05D9" w:rsidP="00BE367E">
      <w:pPr>
        <w:pStyle w:val="ListParagraph"/>
        <w:numPr>
          <w:ilvl w:val="0"/>
          <w:numId w:val="36"/>
        </w:numPr>
        <w:rPr>
          <w:rFonts w:ascii="Arial" w:hAnsi="Arial" w:cs="Arial"/>
          <w:sz w:val="20"/>
          <w:szCs w:val="20"/>
        </w:rPr>
      </w:pPr>
      <w:r w:rsidRPr="00132BA3">
        <w:rPr>
          <w:rFonts w:ascii="Arial" w:hAnsi="Arial" w:cs="Arial"/>
          <w:sz w:val="20"/>
          <w:szCs w:val="20"/>
        </w:rPr>
        <w:t>t</w:t>
      </w:r>
      <w:r w:rsidR="00FC64BA" w:rsidRPr="00132BA3">
        <w:rPr>
          <w:rFonts w:ascii="Arial" w:hAnsi="Arial" w:cs="Arial"/>
          <w:sz w:val="20"/>
          <w:szCs w:val="20"/>
        </w:rPr>
        <w:t>he patient should not have urinated for at least 1 hour prior to specimen</w:t>
      </w:r>
      <w:r w:rsidR="00D34504" w:rsidRPr="00132BA3">
        <w:rPr>
          <w:rFonts w:ascii="Arial" w:hAnsi="Arial" w:cs="Arial"/>
          <w:sz w:val="20"/>
          <w:szCs w:val="20"/>
        </w:rPr>
        <w:t xml:space="preserve"> </w:t>
      </w:r>
      <w:r w:rsidRPr="00132BA3">
        <w:rPr>
          <w:rFonts w:ascii="Arial" w:hAnsi="Arial" w:cs="Arial"/>
          <w:sz w:val="20"/>
          <w:szCs w:val="20"/>
        </w:rPr>
        <w:t>collection</w:t>
      </w:r>
    </w:p>
    <w:p w14:paraId="186A2EE4" w14:textId="77777777" w:rsidR="00FC64BA" w:rsidRPr="00132BA3" w:rsidRDefault="008E05D9" w:rsidP="00BE367E">
      <w:pPr>
        <w:pStyle w:val="ListParagraph"/>
        <w:numPr>
          <w:ilvl w:val="0"/>
          <w:numId w:val="36"/>
        </w:numPr>
        <w:rPr>
          <w:rFonts w:ascii="Arial" w:hAnsi="Arial" w:cs="Arial"/>
          <w:sz w:val="20"/>
          <w:szCs w:val="20"/>
        </w:rPr>
      </w:pPr>
      <w:r w:rsidRPr="00132BA3">
        <w:rPr>
          <w:rFonts w:ascii="Arial" w:hAnsi="Arial" w:cs="Arial"/>
          <w:sz w:val="20"/>
          <w:szCs w:val="20"/>
        </w:rPr>
        <w:t>d</w:t>
      </w:r>
      <w:r w:rsidR="00FC64BA" w:rsidRPr="00132BA3">
        <w:rPr>
          <w:rFonts w:ascii="Arial" w:hAnsi="Arial" w:cs="Arial"/>
          <w:sz w:val="20"/>
          <w:szCs w:val="20"/>
        </w:rPr>
        <w:t xml:space="preserve">irect patient to provide </w:t>
      </w:r>
      <w:r w:rsidR="00237911" w:rsidRPr="00132BA3">
        <w:rPr>
          <w:rFonts w:ascii="Arial" w:hAnsi="Arial" w:cs="Arial"/>
          <w:sz w:val="20"/>
          <w:szCs w:val="20"/>
        </w:rPr>
        <w:t>first</w:t>
      </w:r>
      <w:r w:rsidR="00FC64BA" w:rsidRPr="00132BA3">
        <w:rPr>
          <w:rFonts w:ascii="Arial" w:hAnsi="Arial" w:cs="Arial"/>
          <w:sz w:val="20"/>
          <w:szCs w:val="20"/>
        </w:rPr>
        <w:t xml:space="preserve">-catch urine (approximately 20 to 30 mL </w:t>
      </w:r>
      <w:r w:rsidR="001E00DB" w:rsidRPr="00132BA3">
        <w:rPr>
          <w:rFonts w:ascii="Arial" w:hAnsi="Arial" w:cs="Arial"/>
          <w:sz w:val="20"/>
          <w:szCs w:val="20"/>
        </w:rPr>
        <w:t>of the</w:t>
      </w:r>
      <w:r w:rsidR="00FC64BA" w:rsidRPr="00132BA3">
        <w:rPr>
          <w:rFonts w:ascii="Arial" w:hAnsi="Arial" w:cs="Arial"/>
          <w:sz w:val="20"/>
          <w:szCs w:val="20"/>
        </w:rPr>
        <w:t xml:space="preserve"> initial urine stream) into a urine collection cup free of any</w:t>
      </w:r>
      <w:r w:rsidR="00537970" w:rsidRPr="00132BA3">
        <w:rPr>
          <w:rFonts w:ascii="Arial" w:hAnsi="Arial" w:cs="Arial"/>
          <w:sz w:val="20"/>
          <w:szCs w:val="20"/>
        </w:rPr>
        <w:t xml:space="preserve"> </w:t>
      </w:r>
      <w:r w:rsidR="00FC64BA" w:rsidRPr="00132BA3">
        <w:rPr>
          <w:rFonts w:ascii="Arial" w:hAnsi="Arial" w:cs="Arial"/>
          <w:sz w:val="20"/>
          <w:szCs w:val="20"/>
        </w:rPr>
        <w:t>preservatives. Collection of larger volumes of urine may result in</w:t>
      </w:r>
      <w:r w:rsidR="00537970" w:rsidRPr="00132BA3">
        <w:rPr>
          <w:rFonts w:ascii="Arial" w:hAnsi="Arial" w:cs="Arial"/>
          <w:sz w:val="20"/>
          <w:szCs w:val="20"/>
        </w:rPr>
        <w:t xml:space="preserve"> </w:t>
      </w:r>
      <w:r w:rsidR="0029039D" w:rsidRPr="00132BA3">
        <w:rPr>
          <w:rFonts w:ascii="Arial" w:hAnsi="Arial" w:cs="Arial"/>
          <w:sz w:val="20"/>
          <w:szCs w:val="20"/>
        </w:rPr>
        <w:t xml:space="preserve">rRNA target dilution that </w:t>
      </w:r>
      <w:r w:rsidR="00132BA3">
        <w:rPr>
          <w:rFonts w:ascii="Arial" w:hAnsi="Arial" w:cs="Arial"/>
          <w:sz w:val="20"/>
          <w:szCs w:val="20"/>
        </w:rPr>
        <w:t>may reduce the test sensitivity</w:t>
      </w:r>
      <w:r w:rsidR="0029039D" w:rsidRPr="00132BA3">
        <w:rPr>
          <w:rFonts w:ascii="Arial" w:hAnsi="Arial" w:cs="Arial"/>
          <w:sz w:val="20"/>
          <w:szCs w:val="20"/>
        </w:rPr>
        <w:t xml:space="preserve"> </w:t>
      </w:r>
    </w:p>
    <w:p w14:paraId="3C95A577" w14:textId="77777777" w:rsidR="00FC64BA" w:rsidRPr="00132BA3" w:rsidRDefault="008E05D9" w:rsidP="00BE367E">
      <w:pPr>
        <w:pStyle w:val="ListParagraph"/>
        <w:numPr>
          <w:ilvl w:val="0"/>
          <w:numId w:val="36"/>
        </w:numPr>
        <w:rPr>
          <w:rFonts w:ascii="Arial" w:hAnsi="Arial" w:cs="Arial"/>
          <w:sz w:val="20"/>
          <w:szCs w:val="20"/>
        </w:rPr>
      </w:pPr>
      <w:r w:rsidRPr="00132BA3">
        <w:rPr>
          <w:rFonts w:ascii="Arial" w:hAnsi="Arial" w:cs="Arial"/>
          <w:sz w:val="20"/>
          <w:szCs w:val="20"/>
        </w:rPr>
        <w:t>r</w:t>
      </w:r>
      <w:r w:rsidR="00FC64BA" w:rsidRPr="00132BA3">
        <w:rPr>
          <w:rFonts w:ascii="Arial" w:hAnsi="Arial" w:cs="Arial"/>
          <w:sz w:val="20"/>
          <w:szCs w:val="20"/>
        </w:rPr>
        <w:t>emove the cap and transfer 2 mL of urine into the urine specimen</w:t>
      </w:r>
      <w:r w:rsidR="00537970" w:rsidRPr="00132BA3">
        <w:rPr>
          <w:rFonts w:ascii="Arial" w:hAnsi="Arial" w:cs="Arial"/>
          <w:sz w:val="20"/>
          <w:szCs w:val="20"/>
        </w:rPr>
        <w:t xml:space="preserve"> </w:t>
      </w:r>
      <w:r w:rsidR="00461826" w:rsidRPr="00132BA3">
        <w:rPr>
          <w:rFonts w:ascii="Arial" w:hAnsi="Arial" w:cs="Arial"/>
          <w:sz w:val="20"/>
          <w:szCs w:val="20"/>
        </w:rPr>
        <w:t xml:space="preserve">NAAT </w:t>
      </w:r>
      <w:r w:rsidR="00FC64BA" w:rsidRPr="00132BA3">
        <w:rPr>
          <w:rFonts w:ascii="Arial" w:hAnsi="Arial" w:cs="Arial"/>
          <w:sz w:val="20"/>
          <w:szCs w:val="20"/>
        </w:rPr>
        <w:t>transport tube</w:t>
      </w:r>
      <w:r w:rsidR="00D2681A" w:rsidRPr="00132BA3">
        <w:rPr>
          <w:rFonts w:ascii="Arial" w:hAnsi="Arial" w:cs="Arial"/>
          <w:sz w:val="20"/>
          <w:szCs w:val="20"/>
        </w:rPr>
        <w:t>,</w:t>
      </w:r>
      <w:r w:rsidR="00FC64BA" w:rsidRPr="00132BA3">
        <w:rPr>
          <w:rFonts w:ascii="Arial" w:hAnsi="Arial" w:cs="Arial"/>
          <w:sz w:val="20"/>
          <w:szCs w:val="20"/>
        </w:rPr>
        <w:t xml:space="preserve"> using the disposable pipette provided. The correct volume</w:t>
      </w:r>
      <w:r w:rsidR="00537970" w:rsidRPr="00132BA3">
        <w:rPr>
          <w:rFonts w:ascii="Arial" w:hAnsi="Arial" w:cs="Arial"/>
          <w:sz w:val="20"/>
          <w:szCs w:val="20"/>
        </w:rPr>
        <w:t xml:space="preserve"> </w:t>
      </w:r>
      <w:r w:rsidR="00FC64BA" w:rsidRPr="00132BA3">
        <w:rPr>
          <w:rFonts w:ascii="Arial" w:hAnsi="Arial" w:cs="Arial"/>
          <w:sz w:val="20"/>
          <w:szCs w:val="20"/>
        </w:rPr>
        <w:t>of urine has been added</w:t>
      </w:r>
      <w:r w:rsidR="00132BA3">
        <w:rPr>
          <w:rFonts w:ascii="Arial" w:hAnsi="Arial" w:cs="Arial"/>
          <w:sz w:val="20"/>
          <w:szCs w:val="20"/>
        </w:rPr>
        <w:t xml:space="preserve"> </w:t>
      </w:r>
      <w:r w:rsidR="00FC64BA" w:rsidRPr="00132BA3">
        <w:rPr>
          <w:rFonts w:ascii="Arial" w:hAnsi="Arial" w:cs="Arial"/>
          <w:sz w:val="20"/>
          <w:szCs w:val="20"/>
        </w:rPr>
        <w:t>when the fluid level is between the black fill lines</w:t>
      </w:r>
      <w:r w:rsidR="00537970" w:rsidRPr="00132BA3">
        <w:rPr>
          <w:rFonts w:ascii="Arial" w:hAnsi="Arial" w:cs="Arial"/>
          <w:sz w:val="20"/>
          <w:szCs w:val="20"/>
        </w:rPr>
        <w:t xml:space="preserve"> </w:t>
      </w:r>
      <w:r w:rsidR="00FC64BA" w:rsidRPr="00132BA3">
        <w:rPr>
          <w:rFonts w:ascii="Arial" w:hAnsi="Arial" w:cs="Arial"/>
          <w:sz w:val="20"/>
          <w:szCs w:val="20"/>
        </w:rPr>
        <w:t>on the urine specimen</w:t>
      </w:r>
      <w:r w:rsidR="001E00DB" w:rsidRPr="00132BA3">
        <w:rPr>
          <w:rFonts w:ascii="Arial" w:hAnsi="Arial" w:cs="Arial"/>
          <w:sz w:val="20"/>
          <w:szCs w:val="20"/>
        </w:rPr>
        <w:t xml:space="preserve"> NAAT</w:t>
      </w:r>
      <w:r w:rsidR="001078DB" w:rsidRPr="00132BA3">
        <w:rPr>
          <w:rFonts w:ascii="Arial" w:hAnsi="Arial" w:cs="Arial"/>
          <w:sz w:val="20"/>
          <w:szCs w:val="20"/>
        </w:rPr>
        <w:t xml:space="preserve"> transport tube label</w:t>
      </w:r>
    </w:p>
    <w:p w14:paraId="53F98864" w14:textId="77777777" w:rsidR="00FC64BA" w:rsidRPr="00132BA3" w:rsidRDefault="008E05D9" w:rsidP="00BE367E">
      <w:pPr>
        <w:pStyle w:val="ListParagraph"/>
        <w:numPr>
          <w:ilvl w:val="0"/>
          <w:numId w:val="36"/>
        </w:numPr>
        <w:rPr>
          <w:rFonts w:ascii="Arial" w:hAnsi="Arial" w:cs="Arial"/>
          <w:sz w:val="20"/>
          <w:szCs w:val="20"/>
        </w:rPr>
      </w:pPr>
      <w:r w:rsidRPr="00132BA3">
        <w:rPr>
          <w:rFonts w:ascii="Arial" w:hAnsi="Arial" w:cs="Arial"/>
          <w:sz w:val="20"/>
          <w:szCs w:val="20"/>
        </w:rPr>
        <w:t>p</w:t>
      </w:r>
      <w:r w:rsidR="0060506C" w:rsidRPr="00132BA3">
        <w:rPr>
          <w:rFonts w:ascii="Arial" w:hAnsi="Arial" w:cs="Arial"/>
          <w:sz w:val="20"/>
          <w:szCs w:val="20"/>
        </w:rPr>
        <w:t xml:space="preserve">lace the </w:t>
      </w:r>
      <w:r w:rsidR="00FC64BA" w:rsidRPr="00132BA3">
        <w:rPr>
          <w:rFonts w:ascii="Arial" w:hAnsi="Arial" w:cs="Arial"/>
          <w:sz w:val="20"/>
          <w:szCs w:val="20"/>
        </w:rPr>
        <w:t xml:space="preserve">cap </w:t>
      </w:r>
      <w:r w:rsidR="0060506C" w:rsidRPr="00132BA3">
        <w:rPr>
          <w:rFonts w:ascii="Arial" w:hAnsi="Arial" w:cs="Arial"/>
          <w:sz w:val="20"/>
          <w:szCs w:val="20"/>
        </w:rPr>
        <w:t xml:space="preserve">back on </w:t>
      </w:r>
      <w:r w:rsidR="00FC64BA" w:rsidRPr="00132BA3">
        <w:rPr>
          <w:rFonts w:ascii="Arial" w:hAnsi="Arial" w:cs="Arial"/>
          <w:sz w:val="20"/>
          <w:szCs w:val="20"/>
        </w:rPr>
        <w:t>the urine specimen</w:t>
      </w:r>
      <w:r w:rsidR="00461826" w:rsidRPr="00132BA3">
        <w:rPr>
          <w:rFonts w:ascii="Arial" w:hAnsi="Arial" w:cs="Arial"/>
          <w:sz w:val="20"/>
          <w:szCs w:val="20"/>
        </w:rPr>
        <w:t xml:space="preserve"> NAAT</w:t>
      </w:r>
      <w:r w:rsidR="00FC64BA" w:rsidRPr="00132BA3">
        <w:rPr>
          <w:rFonts w:ascii="Arial" w:hAnsi="Arial" w:cs="Arial"/>
          <w:sz w:val="20"/>
          <w:szCs w:val="20"/>
        </w:rPr>
        <w:t xml:space="preserve"> transport tube tightly</w:t>
      </w:r>
    </w:p>
    <w:p w14:paraId="26F24D14" w14:textId="77777777" w:rsidR="00056671" w:rsidRPr="007276F6" w:rsidRDefault="00056671" w:rsidP="00E85EAB">
      <w:pPr>
        <w:pStyle w:val="ListParagraph"/>
        <w:ind w:left="1440"/>
        <w:rPr>
          <w:rFonts w:ascii="Arial" w:hAnsi="Arial" w:cs="Arial"/>
          <w:sz w:val="20"/>
          <w:szCs w:val="20"/>
        </w:rPr>
      </w:pPr>
    </w:p>
    <w:p w14:paraId="3883CF8F" w14:textId="77777777" w:rsidR="00FC64BA" w:rsidRPr="00E85EAB" w:rsidRDefault="001E00DB" w:rsidP="00E85EAB">
      <w:pPr>
        <w:ind w:left="1620" w:hanging="540"/>
        <w:rPr>
          <w:rFonts w:ascii="Arial" w:hAnsi="Arial" w:cs="Arial"/>
          <w:sz w:val="18"/>
          <w:szCs w:val="16"/>
          <w:vertAlign w:val="superscript"/>
        </w:rPr>
      </w:pPr>
      <w:r w:rsidRPr="00E85EAB">
        <w:rPr>
          <w:rFonts w:ascii="Arial" w:hAnsi="Arial" w:cs="Arial"/>
          <w:i/>
          <w:sz w:val="18"/>
          <w:szCs w:val="16"/>
        </w:rPr>
        <w:t>Note: Urine specimens are equ</w:t>
      </w:r>
      <w:r w:rsidR="00F32CC7" w:rsidRPr="00E85EAB">
        <w:rPr>
          <w:rFonts w:ascii="Arial" w:hAnsi="Arial" w:cs="Arial"/>
          <w:i/>
          <w:sz w:val="18"/>
          <w:szCs w:val="16"/>
        </w:rPr>
        <w:t>ivalent</w:t>
      </w:r>
      <w:r w:rsidRPr="00E85EAB">
        <w:rPr>
          <w:rFonts w:ascii="Arial" w:hAnsi="Arial" w:cs="Arial"/>
          <w:i/>
          <w:sz w:val="18"/>
          <w:szCs w:val="16"/>
        </w:rPr>
        <w:t xml:space="preserve"> to urethral specimens. U</w:t>
      </w:r>
      <w:r w:rsidR="00130283">
        <w:rPr>
          <w:rFonts w:ascii="Arial" w:hAnsi="Arial" w:cs="Arial"/>
          <w:i/>
          <w:sz w:val="18"/>
          <w:szCs w:val="16"/>
        </w:rPr>
        <w:t xml:space="preserve">rethral specimens are no longer </w:t>
      </w:r>
      <w:r w:rsidRPr="00E85EAB">
        <w:rPr>
          <w:rFonts w:ascii="Arial" w:hAnsi="Arial" w:cs="Arial"/>
          <w:i/>
          <w:sz w:val="18"/>
          <w:szCs w:val="16"/>
        </w:rPr>
        <w:t xml:space="preserve">recommended for NAAT testing in males or </w:t>
      </w:r>
      <w:r w:rsidR="00F32CC7" w:rsidRPr="00E85EAB">
        <w:rPr>
          <w:rFonts w:ascii="Arial" w:hAnsi="Arial" w:cs="Arial"/>
          <w:i/>
          <w:sz w:val="18"/>
          <w:szCs w:val="16"/>
        </w:rPr>
        <w:t>females.</w:t>
      </w:r>
    </w:p>
    <w:p w14:paraId="33BE6BE1" w14:textId="77777777" w:rsidR="00BE367E" w:rsidRPr="00224ABE" w:rsidRDefault="00BE367E" w:rsidP="001E00DB">
      <w:pPr>
        <w:ind w:left="1170" w:hanging="540"/>
        <w:rPr>
          <w:rFonts w:ascii="Arial" w:hAnsi="Arial" w:cs="Arial"/>
          <w:sz w:val="20"/>
          <w:szCs w:val="20"/>
        </w:rPr>
      </w:pPr>
    </w:p>
    <w:p w14:paraId="2B3D62CB" w14:textId="77777777" w:rsidR="00461826" w:rsidRPr="008307E4" w:rsidRDefault="001F1161" w:rsidP="001F1161">
      <w:pPr>
        <w:ind w:left="360" w:hanging="360"/>
        <w:rPr>
          <w:rFonts w:ascii="Arial" w:hAnsi="Arial" w:cs="Arial"/>
          <w:sz w:val="20"/>
          <w:szCs w:val="20"/>
        </w:rPr>
      </w:pPr>
      <w:r>
        <w:rPr>
          <w:rFonts w:ascii="Arial" w:hAnsi="Arial" w:cs="Arial"/>
          <w:sz w:val="20"/>
          <w:szCs w:val="20"/>
        </w:rPr>
        <w:t>2</w:t>
      </w:r>
      <w:r w:rsidR="00FC64BA" w:rsidRPr="008307E4">
        <w:rPr>
          <w:rFonts w:ascii="Arial" w:hAnsi="Arial" w:cs="Arial"/>
          <w:sz w:val="20"/>
          <w:szCs w:val="20"/>
        </w:rPr>
        <w:t>.</w:t>
      </w:r>
      <w:r w:rsidR="00461826" w:rsidRPr="008307E4">
        <w:t xml:space="preserve"> </w:t>
      </w:r>
      <w:r w:rsidR="00461826" w:rsidRPr="008307E4">
        <w:rPr>
          <w:rFonts w:ascii="Arial" w:hAnsi="Arial" w:cs="Arial"/>
          <w:sz w:val="20"/>
          <w:szCs w:val="20"/>
        </w:rPr>
        <w:t>Pharyngeal swab specimens (clinician-collected) should be collected as follows:</w:t>
      </w:r>
    </w:p>
    <w:p w14:paraId="6D03C73B" w14:textId="77777777" w:rsidR="00FC64BA" w:rsidRPr="008307E4" w:rsidRDefault="006F00F5" w:rsidP="00BE367E">
      <w:pPr>
        <w:pStyle w:val="ListParagraph"/>
        <w:numPr>
          <w:ilvl w:val="0"/>
          <w:numId w:val="37"/>
        </w:numPr>
        <w:rPr>
          <w:rFonts w:ascii="Arial" w:hAnsi="Arial" w:cs="Arial"/>
          <w:sz w:val="20"/>
          <w:szCs w:val="20"/>
        </w:rPr>
      </w:pPr>
      <w:r w:rsidRPr="008307E4">
        <w:rPr>
          <w:rFonts w:ascii="Arial" w:hAnsi="Arial" w:cs="Arial"/>
          <w:sz w:val="20"/>
          <w:szCs w:val="20"/>
        </w:rPr>
        <w:lastRenderedPageBreak/>
        <w:t>p</w:t>
      </w:r>
      <w:r w:rsidR="00FC64BA" w:rsidRPr="008307E4">
        <w:rPr>
          <w:rFonts w:ascii="Arial" w:hAnsi="Arial" w:cs="Arial"/>
          <w:sz w:val="20"/>
          <w:szCs w:val="20"/>
        </w:rPr>
        <w:t>artially peel open the swab package. Do not touch the soft tip or lay the swab down. If the soft tip is touched, laid down, or dropped, use a n</w:t>
      </w:r>
      <w:r w:rsidR="0060506C" w:rsidRPr="008307E4">
        <w:rPr>
          <w:rFonts w:ascii="Arial" w:hAnsi="Arial" w:cs="Arial"/>
          <w:sz w:val="20"/>
          <w:szCs w:val="20"/>
        </w:rPr>
        <w:t>ew NAAT Specimen Collection Kit</w:t>
      </w:r>
      <w:r w:rsidR="00FC64BA" w:rsidRPr="008307E4">
        <w:rPr>
          <w:rFonts w:ascii="Arial" w:hAnsi="Arial" w:cs="Arial"/>
          <w:sz w:val="20"/>
          <w:szCs w:val="20"/>
        </w:rPr>
        <w:t xml:space="preserve"> </w:t>
      </w:r>
    </w:p>
    <w:p w14:paraId="44FF1932" w14:textId="77777777" w:rsidR="00FC64BA" w:rsidRPr="008307E4" w:rsidRDefault="006F00F5" w:rsidP="00BE367E">
      <w:pPr>
        <w:pStyle w:val="ListParagraph"/>
        <w:numPr>
          <w:ilvl w:val="0"/>
          <w:numId w:val="37"/>
        </w:numPr>
        <w:rPr>
          <w:rFonts w:ascii="Arial" w:hAnsi="Arial" w:cs="Arial"/>
          <w:sz w:val="20"/>
          <w:szCs w:val="20"/>
        </w:rPr>
      </w:pPr>
      <w:r w:rsidRPr="008307E4">
        <w:rPr>
          <w:rFonts w:ascii="Arial" w:hAnsi="Arial" w:cs="Arial"/>
          <w:sz w:val="20"/>
          <w:szCs w:val="20"/>
        </w:rPr>
        <w:t>r</w:t>
      </w:r>
      <w:r w:rsidR="00A649B3" w:rsidRPr="008307E4">
        <w:rPr>
          <w:rFonts w:ascii="Arial" w:hAnsi="Arial" w:cs="Arial"/>
          <w:sz w:val="20"/>
          <w:szCs w:val="20"/>
        </w:rPr>
        <w:t>emove the swab</w:t>
      </w:r>
      <w:r w:rsidR="00FC64BA" w:rsidRPr="008307E4">
        <w:rPr>
          <w:rFonts w:ascii="Arial" w:hAnsi="Arial" w:cs="Arial"/>
          <w:sz w:val="20"/>
          <w:szCs w:val="20"/>
        </w:rPr>
        <w:t xml:space="preserve"> </w:t>
      </w:r>
    </w:p>
    <w:p w14:paraId="09766943" w14:textId="77777777" w:rsidR="00FC64BA" w:rsidRPr="008307E4" w:rsidRDefault="006F00F5" w:rsidP="00BE367E">
      <w:pPr>
        <w:pStyle w:val="ListParagraph"/>
        <w:numPr>
          <w:ilvl w:val="0"/>
          <w:numId w:val="37"/>
        </w:numPr>
        <w:rPr>
          <w:rFonts w:ascii="Arial" w:hAnsi="Arial" w:cs="Arial"/>
          <w:sz w:val="20"/>
          <w:szCs w:val="20"/>
        </w:rPr>
      </w:pPr>
      <w:r w:rsidRPr="008307E4">
        <w:rPr>
          <w:rFonts w:ascii="Arial" w:hAnsi="Arial" w:cs="Arial"/>
          <w:sz w:val="20"/>
          <w:szCs w:val="20"/>
        </w:rPr>
        <w:t>h</w:t>
      </w:r>
      <w:r w:rsidR="00FC64BA" w:rsidRPr="008307E4">
        <w:rPr>
          <w:rFonts w:ascii="Arial" w:hAnsi="Arial" w:cs="Arial"/>
          <w:sz w:val="20"/>
          <w:szCs w:val="20"/>
        </w:rPr>
        <w:t xml:space="preserve">old the swab, placing your thumb and forefinger </w:t>
      </w:r>
      <w:r w:rsidR="00A649B3" w:rsidRPr="008307E4">
        <w:rPr>
          <w:rFonts w:ascii="Arial" w:hAnsi="Arial" w:cs="Arial"/>
          <w:sz w:val="20"/>
          <w:szCs w:val="20"/>
        </w:rPr>
        <w:t>in the middle of the swab shaft</w:t>
      </w:r>
      <w:r w:rsidR="00FC64BA" w:rsidRPr="008307E4">
        <w:rPr>
          <w:rFonts w:ascii="Arial" w:hAnsi="Arial" w:cs="Arial"/>
          <w:sz w:val="20"/>
          <w:szCs w:val="20"/>
        </w:rPr>
        <w:t xml:space="preserve"> </w:t>
      </w:r>
      <w:r w:rsidR="001060CE" w:rsidRPr="008307E4">
        <w:rPr>
          <w:rFonts w:ascii="Arial" w:hAnsi="Arial" w:cs="Arial"/>
          <w:sz w:val="20"/>
          <w:szCs w:val="20"/>
        </w:rPr>
        <w:t>covering the score line. Do not hold the swab below the score line.</w:t>
      </w:r>
    </w:p>
    <w:p w14:paraId="1EB0D781" w14:textId="77777777" w:rsidR="00FC64BA" w:rsidRPr="008307E4" w:rsidRDefault="006F00F5" w:rsidP="00BE367E">
      <w:pPr>
        <w:pStyle w:val="ListParagraph"/>
        <w:numPr>
          <w:ilvl w:val="0"/>
          <w:numId w:val="37"/>
        </w:numPr>
        <w:rPr>
          <w:rFonts w:ascii="Arial" w:hAnsi="Arial" w:cs="Arial"/>
          <w:sz w:val="20"/>
          <w:szCs w:val="20"/>
        </w:rPr>
      </w:pPr>
      <w:r w:rsidRPr="008307E4">
        <w:rPr>
          <w:rFonts w:ascii="Arial" w:hAnsi="Arial" w:cs="Arial"/>
          <w:sz w:val="20"/>
          <w:szCs w:val="20"/>
        </w:rPr>
        <w:t>c</w:t>
      </w:r>
      <w:r w:rsidR="00FC64BA" w:rsidRPr="008307E4">
        <w:rPr>
          <w:rFonts w:ascii="Arial" w:hAnsi="Arial" w:cs="Arial"/>
          <w:sz w:val="20"/>
          <w:szCs w:val="20"/>
        </w:rPr>
        <w:t xml:space="preserve">arefully insert the swab into the throat </w:t>
      </w:r>
      <w:r w:rsidR="00754015" w:rsidRPr="008307E4">
        <w:rPr>
          <w:rFonts w:ascii="Arial" w:hAnsi="Arial" w:cs="Arial"/>
          <w:sz w:val="20"/>
          <w:szCs w:val="20"/>
        </w:rPr>
        <w:t xml:space="preserve">ensuring contact with bilateral tonsils (if present) and the posterior pharyngeal wall </w:t>
      </w:r>
      <w:r w:rsidR="00FC64BA" w:rsidRPr="008307E4">
        <w:rPr>
          <w:rFonts w:ascii="Arial" w:hAnsi="Arial" w:cs="Arial"/>
          <w:sz w:val="20"/>
          <w:szCs w:val="20"/>
        </w:rPr>
        <w:t xml:space="preserve">and gently swab for </w:t>
      </w:r>
      <w:r w:rsidR="00BF5EF5" w:rsidRPr="008307E4">
        <w:rPr>
          <w:rFonts w:ascii="Arial" w:hAnsi="Arial" w:cs="Arial"/>
          <w:sz w:val="20"/>
          <w:szCs w:val="20"/>
        </w:rPr>
        <w:t>1</w:t>
      </w:r>
      <w:r w:rsidR="00FC64BA" w:rsidRPr="008307E4">
        <w:rPr>
          <w:rFonts w:ascii="Arial" w:hAnsi="Arial" w:cs="Arial"/>
          <w:sz w:val="20"/>
          <w:szCs w:val="20"/>
        </w:rPr>
        <w:t>0 seco</w:t>
      </w:r>
      <w:r w:rsidRPr="008307E4">
        <w:rPr>
          <w:rFonts w:ascii="Arial" w:hAnsi="Arial" w:cs="Arial"/>
          <w:sz w:val="20"/>
          <w:szCs w:val="20"/>
        </w:rPr>
        <w:t>nds</w:t>
      </w:r>
      <w:r w:rsidR="00BF5EF5" w:rsidRPr="008307E4">
        <w:rPr>
          <w:rFonts w:ascii="Arial" w:hAnsi="Arial" w:cs="Arial"/>
          <w:sz w:val="20"/>
          <w:szCs w:val="20"/>
        </w:rPr>
        <w:t xml:space="preserve"> (or as long as the client can tolerate, whichever comes first</w:t>
      </w:r>
      <w:r w:rsidR="008307E4" w:rsidRPr="008307E4">
        <w:rPr>
          <w:rFonts w:ascii="Arial" w:hAnsi="Arial" w:cs="Arial"/>
          <w:sz w:val="20"/>
          <w:szCs w:val="20"/>
        </w:rPr>
        <w:t>)</w:t>
      </w:r>
      <w:r w:rsidR="00FC64BA" w:rsidRPr="008307E4">
        <w:rPr>
          <w:rFonts w:ascii="Arial" w:hAnsi="Arial" w:cs="Arial"/>
          <w:sz w:val="20"/>
          <w:szCs w:val="20"/>
        </w:rPr>
        <w:t xml:space="preserve"> </w:t>
      </w:r>
    </w:p>
    <w:p w14:paraId="01483121" w14:textId="77777777" w:rsidR="00FC64BA" w:rsidRPr="008307E4" w:rsidRDefault="006F00F5" w:rsidP="00BE367E">
      <w:pPr>
        <w:pStyle w:val="ListParagraph"/>
        <w:numPr>
          <w:ilvl w:val="0"/>
          <w:numId w:val="37"/>
        </w:numPr>
        <w:rPr>
          <w:rFonts w:ascii="Arial" w:hAnsi="Arial" w:cs="Arial"/>
          <w:sz w:val="20"/>
          <w:szCs w:val="20"/>
        </w:rPr>
      </w:pPr>
      <w:r w:rsidRPr="008307E4">
        <w:rPr>
          <w:rFonts w:ascii="Arial" w:hAnsi="Arial" w:cs="Arial"/>
          <w:sz w:val="20"/>
          <w:szCs w:val="20"/>
        </w:rPr>
        <w:t>w</w:t>
      </w:r>
      <w:r w:rsidR="00FC64BA" w:rsidRPr="008307E4">
        <w:rPr>
          <w:rFonts w:ascii="Arial" w:hAnsi="Arial" w:cs="Arial"/>
          <w:sz w:val="20"/>
          <w:szCs w:val="20"/>
        </w:rPr>
        <w:t>ithdraw the swab without touching t</w:t>
      </w:r>
      <w:r w:rsidRPr="008307E4">
        <w:rPr>
          <w:rFonts w:ascii="Arial" w:hAnsi="Arial" w:cs="Arial"/>
          <w:sz w:val="20"/>
          <w:szCs w:val="20"/>
        </w:rPr>
        <w:t>he</w:t>
      </w:r>
      <w:r w:rsidR="000D16D3" w:rsidRPr="008307E4">
        <w:rPr>
          <w:rFonts w:ascii="Arial" w:hAnsi="Arial" w:cs="Arial"/>
          <w:sz w:val="20"/>
          <w:szCs w:val="20"/>
        </w:rPr>
        <w:t xml:space="preserve"> tongue,</w:t>
      </w:r>
      <w:r w:rsidRPr="008307E4">
        <w:rPr>
          <w:rFonts w:ascii="Arial" w:hAnsi="Arial" w:cs="Arial"/>
          <w:sz w:val="20"/>
          <w:szCs w:val="20"/>
        </w:rPr>
        <w:t xml:space="preserve"> teeth, gums or buccal mucosa</w:t>
      </w:r>
      <w:r w:rsidR="00FC64BA" w:rsidRPr="008307E4">
        <w:rPr>
          <w:rFonts w:ascii="Arial" w:hAnsi="Arial" w:cs="Arial"/>
          <w:sz w:val="20"/>
          <w:szCs w:val="20"/>
        </w:rPr>
        <w:t xml:space="preserve"> </w:t>
      </w:r>
    </w:p>
    <w:p w14:paraId="49917A7B" w14:textId="77777777" w:rsidR="00FC64BA" w:rsidRPr="008307E4" w:rsidRDefault="0063014E" w:rsidP="00BE367E">
      <w:pPr>
        <w:pStyle w:val="ListParagraph"/>
        <w:numPr>
          <w:ilvl w:val="0"/>
          <w:numId w:val="37"/>
        </w:numPr>
        <w:rPr>
          <w:rFonts w:ascii="Arial" w:hAnsi="Arial" w:cs="Arial"/>
          <w:sz w:val="20"/>
          <w:szCs w:val="20"/>
        </w:rPr>
      </w:pPr>
      <w:r w:rsidRPr="008307E4">
        <w:rPr>
          <w:rFonts w:ascii="Arial" w:hAnsi="Arial" w:cs="Arial"/>
          <w:sz w:val="20"/>
          <w:szCs w:val="20"/>
        </w:rPr>
        <w:t>w</w:t>
      </w:r>
      <w:r w:rsidR="00FC64BA" w:rsidRPr="008307E4">
        <w:rPr>
          <w:rFonts w:ascii="Arial" w:hAnsi="Arial" w:cs="Arial"/>
          <w:sz w:val="20"/>
          <w:szCs w:val="20"/>
        </w:rPr>
        <w:t>hile holding the swab in the same hand, unscrew the cap from the tube. Do not spill the contents of the tube. If the contents of the tube are spilled, use a n</w:t>
      </w:r>
      <w:r w:rsidR="006F00F5" w:rsidRPr="008307E4">
        <w:rPr>
          <w:rFonts w:ascii="Arial" w:hAnsi="Arial" w:cs="Arial"/>
          <w:sz w:val="20"/>
          <w:szCs w:val="20"/>
        </w:rPr>
        <w:t>ew NAAT Specimen Collection Kit</w:t>
      </w:r>
      <w:r w:rsidR="00FC64BA" w:rsidRPr="008307E4">
        <w:rPr>
          <w:rFonts w:ascii="Arial" w:hAnsi="Arial" w:cs="Arial"/>
          <w:sz w:val="20"/>
          <w:szCs w:val="20"/>
        </w:rPr>
        <w:t xml:space="preserve"> </w:t>
      </w:r>
      <w:r w:rsidR="0011786E" w:rsidRPr="008307E4">
        <w:rPr>
          <w:rFonts w:ascii="Arial" w:hAnsi="Arial" w:cs="Arial"/>
          <w:sz w:val="20"/>
          <w:szCs w:val="20"/>
        </w:rPr>
        <w:t>and recollect</w:t>
      </w:r>
      <w:r w:rsidR="008307E4" w:rsidRPr="008307E4">
        <w:rPr>
          <w:rFonts w:ascii="Arial" w:hAnsi="Arial" w:cs="Arial"/>
          <w:sz w:val="20"/>
          <w:szCs w:val="20"/>
        </w:rPr>
        <w:t xml:space="preserve"> the specimen.</w:t>
      </w:r>
    </w:p>
    <w:p w14:paraId="6D14A310" w14:textId="77777777" w:rsidR="00B75D88" w:rsidRDefault="0063014E" w:rsidP="00BE367E">
      <w:pPr>
        <w:pStyle w:val="ListParagraph"/>
        <w:numPr>
          <w:ilvl w:val="0"/>
          <w:numId w:val="37"/>
        </w:numPr>
        <w:rPr>
          <w:rFonts w:ascii="Arial" w:hAnsi="Arial" w:cs="Arial"/>
          <w:sz w:val="20"/>
          <w:szCs w:val="20"/>
        </w:rPr>
      </w:pPr>
      <w:r w:rsidRPr="00B75D88">
        <w:rPr>
          <w:rFonts w:ascii="Arial" w:hAnsi="Arial" w:cs="Arial"/>
          <w:sz w:val="20"/>
          <w:szCs w:val="20"/>
        </w:rPr>
        <w:t>i</w:t>
      </w:r>
      <w:r w:rsidR="00FC64BA" w:rsidRPr="00B75D88">
        <w:rPr>
          <w:rFonts w:ascii="Arial" w:hAnsi="Arial" w:cs="Arial"/>
          <w:sz w:val="20"/>
          <w:szCs w:val="20"/>
        </w:rPr>
        <w:t>mmediately place the swab into the transport tube</w:t>
      </w:r>
      <w:r w:rsidR="001E00DB" w:rsidRPr="00B75D88">
        <w:rPr>
          <w:rFonts w:ascii="Arial" w:hAnsi="Arial" w:cs="Arial"/>
          <w:sz w:val="20"/>
          <w:szCs w:val="20"/>
        </w:rPr>
        <w:t>, so</w:t>
      </w:r>
      <w:r w:rsidR="00FC64BA" w:rsidRPr="00B75D88">
        <w:rPr>
          <w:rFonts w:ascii="Arial" w:hAnsi="Arial" w:cs="Arial"/>
          <w:sz w:val="20"/>
          <w:szCs w:val="20"/>
        </w:rPr>
        <w:t xml:space="preserve"> that the </w:t>
      </w:r>
      <w:r w:rsidR="000D16D3" w:rsidRPr="00B75D88">
        <w:rPr>
          <w:rFonts w:ascii="Arial" w:hAnsi="Arial" w:cs="Arial"/>
          <w:sz w:val="20"/>
          <w:szCs w:val="20"/>
        </w:rPr>
        <w:t xml:space="preserve">score line is at the top of the tube </w:t>
      </w:r>
    </w:p>
    <w:p w14:paraId="4BC09512" w14:textId="77777777" w:rsidR="008307E4" w:rsidRPr="00B75D88" w:rsidRDefault="0063014E" w:rsidP="00BE367E">
      <w:pPr>
        <w:pStyle w:val="ListParagraph"/>
        <w:numPr>
          <w:ilvl w:val="0"/>
          <w:numId w:val="37"/>
        </w:numPr>
        <w:rPr>
          <w:rFonts w:ascii="Arial" w:hAnsi="Arial" w:cs="Arial"/>
          <w:sz w:val="20"/>
          <w:szCs w:val="20"/>
        </w:rPr>
      </w:pPr>
      <w:r w:rsidRPr="00B75D88">
        <w:rPr>
          <w:rFonts w:ascii="Arial" w:hAnsi="Arial" w:cs="Arial"/>
          <w:sz w:val="20"/>
          <w:szCs w:val="20"/>
        </w:rPr>
        <w:t>c</w:t>
      </w:r>
      <w:r w:rsidR="00FC64BA" w:rsidRPr="00B75D88">
        <w:rPr>
          <w:rFonts w:ascii="Arial" w:hAnsi="Arial" w:cs="Arial"/>
          <w:sz w:val="20"/>
          <w:szCs w:val="20"/>
        </w:rPr>
        <w:t>arefully break the swab shaft at the score</w:t>
      </w:r>
      <w:r w:rsidR="00F32CC7" w:rsidRPr="00B75D88">
        <w:rPr>
          <w:rFonts w:ascii="Arial" w:hAnsi="Arial" w:cs="Arial"/>
          <w:sz w:val="20"/>
          <w:szCs w:val="20"/>
        </w:rPr>
        <w:t xml:space="preserve"> </w:t>
      </w:r>
      <w:r w:rsidR="00FC64BA" w:rsidRPr="00B75D88">
        <w:rPr>
          <w:rFonts w:ascii="Arial" w:hAnsi="Arial" w:cs="Arial"/>
          <w:sz w:val="20"/>
          <w:szCs w:val="20"/>
        </w:rPr>
        <w:t xml:space="preserve">line against the side of the tube and discard the top portion of the swab shaft. </w:t>
      </w:r>
    </w:p>
    <w:p w14:paraId="3623C1E9" w14:textId="77777777" w:rsidR="00FC64BA" w:rsidRPr="008307E4" w:rsidRDefault="0063014E" w:rsidP="00BE367E">
      <w:pPr>
        <w:pStyle w:val="ListParagraph"/>
        <w:numPr>
          <w:ilvl w:val="0"/>
          <w:numId w:val="37"/>
        </w:numPr>
        <w:rPr>
          <w:rFonts w:ascii="Arial" w:hAnsi="Arial" w:cs="Arial"/>
          <w:sz w:val="20"/>
          <w:szCs w:val="20"/>
        </w:rPr>
      </w:pPr>
      <w:r w:rsidRPr="008307E4">
        <w:rPr>
          <w:rFonts w:ascii="Arial" w:hAnsi="Arial" w:cs="Arial"/>
          <w:sz w:val="20"/>
          <w:szCs w:val="20"/>
        </w:rPr>
        <w:t>t</w:t>
      </w:r>
      <w:r w:rsidR="00FC64BA" w:rsidRPr="008307E4">
        <w:rPr>
          <w:rFonts w:ascii="Arial" w:hAnsi="Arial" w:cs="Arial"/>
          <w:sz w:val="20"/>
          <w:szCs w:val="20"/>
        </w:rPr>
        <w:t>igh</w:t>
      </w:r>
      <w:r w:rsidRPr="008307E4">
        <w:rPr>
          <w:rFonts w:ascii="Arial" w:hAnsi="Arial" w:cs="Arial"/>
          <w:sz w:val="20"/>
          <w:szCs w:val="20"/>
        </w:rPr>
        <w:t>tly screw the cap onto the tube</w:t>
      </w:r>
    </w:p>
    <w:p w14:paraId="14D2D07A" w14:textId="77777777" w:rsidR="008C4D0F" w:rsidRDefault="008C4D0F" w:rsidP="00E85EAB">
      <w:pPr>
        <w:pStyle w:val="ListParagraph"/>
        <w:ind w:left="1440"/>
        <w:rPr>
          <w:rFonts w:ascii="Arial" w:hAnsi="Arial" w:cs="Arial"/>
          <w:sz w:val="20"/>
          <w:szCs w:val="20"/>
        </w:rPr>
      </w:pPr>
    </w:p>
    <w:p w14:paraId="7694A113" w14:textId="77777777" w:rsidR="00030507" w:rsidRPr="008B6A9F" w:rsidRDefault="00030507" w:rsidP="00A35D0D">
      <w:pPr>
        <w:pStyle w:val="ListParagraph"/>
        <w:ind w:left="1260" w:hanging="540"/>
        <w:rPr>
          <w:rFonts w:ascii="Arial" w:hAnsi="Arial" w:cs="Arial"/>
          <w:sz w:val="22"/>
          <w:szCs w:val="20"/>
        </w:rPr>
      </w:pPr>
    </w:p>
    <w:p w14:paraId="3EF43E0E" w14:textId="77777777" w:rsidR="00F54117" w:rsidRPr="003517BA" w:rsidRDefault="00461826" w:rsidP="003517BA">
      <w:pPr>
        <w:pStyle w:val="ListParagraph"/>
        <w:numPr>
          <w:ilvl w:val="0"/>
          <w:numId w:val="46"/>
        </w:numPr>
        <w:rPr>
          <w:rFonts w:ascii="Arial" w:hAnsi="Arial" w:cs="Arial"/>
          <w:sz w:val="20"/>
          <w:szCs w:val="20"/>
        </w:rPr>
      </w:pPr>
      <w:r w:rsidRPr="003517BA">
        <w:rPr>
          <w:rFonts w:ascii="Arial" w:hAnsi="Arial" w:cs="Arial"/>
          <w:sz w:val="20"/>
          <w:szCs w:val="20"/>
        </w:rPr>
        <w:t xml:space="preserve">Rectal swab specimens (clinician-collected) should be </w:t>
      </w:r>
      <w:r w:rsidR="00F32CC7" w:rsidRPr="003517BA">
        <w:rPr>
          <w:rFonts w:ascii="Arial" w:hAnsi="Arial" w:cs="Arial"/>
          <w:sz w:val="20"/>
          <w:szCs w:val="20"/>
        </w:rPr>
        <w:t>collected</w:t>
      </w:r>
      <w:r w:rsidR="009A5A71" w:rsidRPr="003517BA">
        <w:rPr>
          <w:rFonts w:ascii="Arial" w:hAnsi="Arial" w:cs="Arial"/>
          <w:sz w:val="20"/>
          <w:szCs w:val="20"/>
        </w:rPr>
        <w:t xml:space="preserve"> following the vendor’s instructions</w:t>
      </w:r>
    </w:p>
    <w:p w14:paraId="3AFD6525" w14:textId="77777777" w:rsidR="00440A53" w:rsidRPr="003517BA" w:rsidRDefault="00440A53" w:rsidP="003517BA">
      <w:pPr>
        <w:pStyle w:val="ListParagraph"/>
        <w:rPr>
          <w:rFonts w:ascii="Arial" w:hAnsi="Arial" w:cs="Arial"/>
          <w:sz w:val="20"/>
          <w:szCs w:val="20"/>
        </w:rPr>
      </w:pPr>
      <w:proofErr w:type="gramStart"/>
      <w:r w:rsidRPr="003517BA">
        <w:rPr>
          <w:rFonts w:ascii="Arial" w:hAnsi="Arial" w:cs="Arial"/>
          <w:sz w:val="20"/>
          <w:szCs w:val="20"/>
        </w:rPr>
        <w:t>a</w:t>
      </w:r>
      <w:proofErr w:type="gramEnd"/>
      <w:r w:rsidRPr="003517BA">
        <w:rPr>
          <w:rFonts w:ascii="Arial" w:hAnsi="Arial" w:cs="Arial"/>
          <w:sz w:val="20"/>
          <w:szCs w:val="20"/>
        </w:rPr>
        <w:t>.</w:t>
      </w:r>
      <w:r w:rsidRPr="003517BA">
        <w:rPr>
          <w:rFonts w:ascii="Arial" w:hAnsi="Arial" w:cs="Arial"/>
          <w:sz w:val="20"/>
          <w:szCs w:val="20"/>
        </w:rPr>
        <w:tab/>
      </w:r>
      <w:r w:rsidR="00E03C0E" w:rsidRPr="003517BA">
        <w:rPr>
          <w:rFonts w:ascii="Arial" w:hAnsi="Arial" w:cs="Arial"/>
          <w:sz w:val="20"/>
          <w:szCs w:val="20"/>
        </w:rPr>
        <w:t xml:space="preserve">partially peel open the swab package. Do not touch the soft tip or lay the swab down. If </w:t>
      </w:r>
      <w:r w:rsidR="00C22588" w:rsidRPr="003517BA">
        <w:rPr>
          <w:rFonts w:ascii="Arial" w:hAnsi="Arial" w:cs="Arial"/>
          <w:sz w:val="20"/>
          <w:szCs w:val="20"/>
        </w:rPr>
        <w:tab/>
      </w:r>
      <w:r w:rsidR="00E03C0E" w:rsidRPr="003517BA">
        <w:rPr>
          <w:rFonts w:ascii="Arial" w:hAnsi="Arial" w:cs="Arial"/>
          <w:sz w:val="20"/>
          <w:szCs w:val="20"/>
        </w:rPr>
        <w:t xml:space="preserve">the soft tip is touched, laid down, or dropped, use a new NAAT Specimen Collection Kit </w:t>
      </w:r>
    </w:p>
    <w:p w14:paraId="261E0FEA" w14:textId="77777777" w:rsidR="00440A53" w:rsidRPr="003517BA" w:rsidRDefault="00440A53" w:rsidP="003517BA">
      <w:pPr>
        <w:pStyle w:val="ListParagraph"/>
        <w:rPr>
          <w:rFonts w:ascii="Arial" w:hAnsi="Arial" w:cs="Arial"/>
          <w:sz w:val="20"/>
          <w:szCs w:val="20"/>
        </w:rPr>
      </w:pPr>
      <w:proofErr w:type="gramStart"/>
      <w:r w:rsidRPr="003517BA">
        <w:rPr>
          <w:rFonts w:ascii="Arial" w:hAnsi="Arial" w:cs="Arial"/>
          <w:sz w:val="20"/>
          <w:szCs w:val="20"/>
        </w:rPr>
        <w:t>b</w:t>
      </w:r>
      <w:proofErr w:type="gramEnd"/>
      <w:r w:rsidRPr="003517BA">
        <w:rPr>
          <w:rFonts w:ascii="Arial" w:hAnsi="Arial" w:cs="Arial"/>
          <w:sz w:val="20"/>
          <w:szCs w:val="20"/>
        </w:rPr>
        <w:t>.</w:t>
      </w:r>
      <w:r w:rsidRPr="003517BA">
        <w:rPr>
          <w:rFonts w:ascii="Arial" w:hAnsi="Arial" w:cs="Arial"/>
          <w:sz w:val="20"/>
          <w:szCs w:val="20"/>
        </w:rPr>
        <w:tab/>
      </w:r>
      <w:r w:rsidR="00E03C0E" w:rsidRPr="003517BA">
        <w:rPr>
          <w:rFonts w:ascii="Arial" w:hAnsi="Arial" w:cs="Arial"/>
          <w:sz w:val="20"/>
          <w:szCs w:val="20"/>
        </w:rPr>
        <w:t xml:space="preserve">remove the swab </w:t>
      </w:r>
    </w:p>
    <w:p w14:paraId="6A5544D2" w14:textId="77777777" w:rsidR="00E03C0E" w:rsidRPr="003517BA" w:rsidRDefault="00440A53" w:rsidP="003517BA">
      <w:pPr>
        <w:pStyle w:val="ListParagraph"/>
        <w:rPr>
          <w:rFonts w:ascii="Arial" w:hAnsi="Arial" w:cs="Arial"/>
          <w:sz w:val="20"/>
          <w:szCs w:val="20"/>
        </w:rPr>
      </w:pPr>
      <w:proofErr w:type="gramStart"/>
      <w:r w:rsidRPr="003517BA">
        <w:rPr>
          <w:rFonts w:ascii="Arial" w:hAnsi="Arial" w:cs="Arial"/>
          <w:sz w:val="20"/>
          <w:szCs w:val="20"/>
        </w:rPr>
        <w:t>c</w:t>
      </w:r>
      <w:proofErr w:type="gramEnd"/>
      <w:r w:rsidRPr="003517BA">
        <w:rPr>
          <w:rFonts w:ascii="Arial" w:hAnsi="Arial" w:cs="Arial"/>
          <w:sz w:val="20"/>
          <w:szCs w:val="20"/>
        </w:rPr>
        <w:t>.</w:t>
      </w:r>
      <w:r w:rsidRPr="003517BA">
        <w:rPr>
          <w:rFonts w:ascii="Arial" w:hAnsi="Arial" w:cs="Arial"/>
          <w:sz w:val="20"/>
          <w:szCs w:val="20"/>
        </w:rPr>
        <w:tab/>
      </w:r>
      <w:r w:rsidR="00C22588" w:rsidRPr="003517BA">
        <w:rPr>
          <w:rFonts w:ascii="Arial" w:hAnsi="Arial" w:cs="Arial"/>
          <w:sz w:val="20"/>
          <w:szCs w:val="20"/>
        </w:rPr>
        <w:t>h</w:t>
      </w:r>
      <w:r w:rsidR="00E03C0E" w:rsidRPr="003517BA">
        <w:rPr>
          <w:rFonts w:ascii="Arial" w:hAnsi="Arial" w:cs="Arial"/>
          <w:sz w:val="20"/>
          <w:szCs w:val="20"/>
        </w:rPr>
        <w:t xml:space="preserve">old the swab, placing your thumb and forefinger in the middle of the swab shaft covering </w:t>
      </w:r>
      <w:r w:rsidR="00C22588" w:rsidRPr="003517BA">
        <w:rPr>
          <w:rFonts w:ascii="Arial" w:hAnsi="Arial" w:cs="Arial"/>
          <w:sz w:val="20"/>
          <w:szCs w:val="20"/>
        </w:rPr>
        <w:tab/>
      </w:r>
      <w:r w:rsidR="00E03C0E" w:rsidRPr="003517BA">
        <w:rPr>
          <w:rFonts w:ascii="Arial" w:hAnsi="Arial" w:cs="Arial"/>
          <w:sz w:val="20"/>
          <w:szCs w:val="20"/>
        </w:rPr>
        <w:t>the score line. Do not hold the swab below the score line.</w:t>
      </w:r>
    </w:p>
    <w:p w14:paraId="643E0AB2" w14:textId="77777777" w:rsidR="00C22588" w:rsidRPr="003517BA" w:rsidRDefault="00C22588" w:rsidP="003517BA">
      <w:pPr>
        <w:pStyle w:val="ListParagraph"/>
        <w:rPr>
          <w:rFonts w:ascii="Arial" w:hAnsi="Arial" w:cs="Arial"/>
          <w:sz w:val="20"/>
          <w:szCs w:val="20"/>
        </w:rPr>
      </w:pPr>
      <w:proofErr w:type="gramStart"/>
      <w:r w:rsidRPr="003517BA">
        <w:rPr>
          <w:rFonts w:ascii="Arial" w:hAnsi="Arial" w:cs="Arial"/>
          <w:sz w:val="20"/>
          <w:szCs w:val="20"/>
        </w:rPr>
        <w:t>d</w:t>
      </w:r>
      <w:proofErr w:type="gramEnd"/>
      <w:r w:rsidRPr="003517BA">
        <w:rPr>
          <w:rFonts w:ascii="Arial" w:hAnsi="Arial" w:cs="Arial"/>
          <w:sz w:val="20"/>
          <w:szCs w:val="20"/>
        </w:rPr>
        <w:t>.</w:t>
      </w:r>
      <w:r w:rsidRPr="003517BA">
        <w:rPr>
          <w:rFonts w:ascii="Arial" w:hAnsi="Arial" w:cs="Arial"/>
          <w:sz w:val="20"/>
          <w:szCs w:val="20"/>
        </w:rPr>
        <w:tab/>
        <w:t xml:space="preserve">carefully insert the swab into the rectum about 1-2 inches (3-5 cm) past the anal margin </w:t>
      </w:r>
      <w:r w:rsidR="00E74538" w:rsidRPr="003517BA">
        <w:rPr>
          <w:rFonts w:ascii="Arial" w:hAnsi="Arial" w:cs="Arial"/>
          <w:sz w:val="20"/>
          <w:szCs w:val="20"/>
        </w:rPr>
        <w:tab/>
      </w:r>
      <w:r w:rsidRPr="003517BA">
        <w:rPr>
          <w:rFonts w:ascii="Arial" w:hAnsi="Arial" w:cs="Arial"/>
          <w:sz w:val="20"/>
          <w:szCs w:val="20"/>
        </w:rPr>
        <w:t>and gently rotate the swab for 5 to 10 seconds</w:t>
      </w:r>
    </w:p>
    <w:p w14:paraId="3B2D49C6" w14:textId="77777777" w:rsidR="00352289" w:rsidRPr="003517BA" w:rsidRDefault="00C22588" w:rsidP="003517BA">
      <w:pPr>
        <w:pStyle w:val="ListParagraph"/>
        <w:rPr>
          <w:rFonts w:ascii="Arial" w:hAnsi="Arial" w:cs="Arial"/>
          <w:sz w:val="20"/>
          <w:szCs w:val="20"/>
        </w:rPr>
      </w:pPr>
      <w:proofErr w:type="gramStart"/>
      <w:r w:rsidRPr="003517BA">
        <w:rPr>
          <w:rFonts w:ascii="Arial" w:hAnsi="Arial" w:cs="Arial"/>
          <w:sz w:val="20"/>
          <w:szCs w:val="20"/>
        </w:rPr>
        <w:t>e</w:t>
      </w:r>
      <w:proofErr w:type="gramEnd"/>
      <w:r w:rsidRPr="003517BA">
        <w:rPr>
          <w:rFonts w:ascii="Arial" w:hAnsi="Arial" w:cs="Arial"/>
          <w:sz w:val="20"/>
          <w:szCs w:val="20"/>
        </w:rPr>
        <w:t>.</w:t>
      </w:r>
      <w:r w:rsidRPr="003517BA">
        <w:rPr>
          <w:rFonts w:ascii="Arial" w:hAnsi="Arial" w:cs="Arial"/>
          <w:sz w:val="20"/>
          <w:szCs w:val="20"/>
        </w:rPr>
        <w:tab/>
        <w:t>withdraw the swab without</w:t>
      </w:r>
      <w:r w:rsidR="00352289" w:rsidRPr="003517BA">
        <w:rPr>
          <w:rFonts w:ascii="Arial" w:hAnsi="Arial" w:cs="Arial"/>
          <w:sz w:val="20"/>
          <w:szCs w:val="20"/>
        </w:rPr>
        <w:t xml:space="preserve"> touching the skin</w:t>
      </w:r>
    </w:p>
    <w:p w14:paraId="5373F51D" w14:textId="77777777" w:rsidR="00352289" w:rsidRPr="003517BA" w:rsidRDefault="00352289" w:rsidP="003517BA">
      <w:pPr>
        <w:pStyle w:val="ListParagraph"/>
        <w:rPr>
          <w:rFonts w:ascii="Arial" w:hAnsi="Arial" w:cs="Arial"/>
          <w:sz w:val="20"/>
          <w:szCs w:val="20"/>
        </w:rPr>
      </w:pPr>
      <w:r w:rsidRPr="003517BA">
        <w:rPr>
          <w:rFonts w:ascii="Arial" w:hAnsi="Arial" w:cs="Arial"/>
          <w:sz w:val="20"/>
          <w:szCs w:val="20"/>
        </w:rPr>
        <w:t>f.</w:t>
      </w:r>
      <w:r w:rsidRPr="003517BA">
        <w:rPr>
          <w:rFonts w:ascii="Arial" w:hAnsi="Arial" w:cs="Arial"/>
          <w:sz w:val="20"/>
          <w:szCs w:val="20"/>
        </w:rPr>
        <w:tab/>
        <w:t xml:space="preserve">while holding the swab in the same hand, unscrew the cap from the tube. Do not spill the </w:t>
      </w:r>
      <w:r w:rsidRPr="003517BA">
        <w:rPr>
          <w:rFonts w:ascii="Arial" w:hAnsi="Arial" w:cs="Arial"/>
          <w:sz w:val="20"/>
          <w:szCs w:val="20"/>
        </w:rPr>
        <w:tab/>
        <w:t xml:space="preserve">contents of the tube. If the contents of the tube are spilled, use a new NAAT Specimen </w:t>
      </w:r>
      <w:r w:rsidRPr="003517BA">
        <w:rPr>
          <w:rFonts w:ascii="Arial" w:hAnsi="Arial" w:cs="Arial"/>
          <w:sz w:val="20"/>
          <w:szCs w:val="20"/>
        </w:rPr>
        <w:tab/>
        <w:t xml:space="preserve">Collection Kit </w:t>
      </w:r>
      <w:r w:rsidR="0011786E" w:rsidRPr="003517BA">
        <w:rPr>
          <w:rFonts w:ascii="Arial" w:hAnsi="Arial" w:cs="Arial"/>
          <w:sz w:val="20"/>
          <w:szCs w:val="20"/>
        </w:rPr>
        <w:t>and recollect</w:t>
      </w:r>
      <w:r w:rsidR="003517BA" w:rsidRPr="003517BA">
        <w:rPr>
          <w:rFonts w:ascii="Arial" w:hAnsi="Arial" w:cs="Arial"/>
          <w:sz w:val="20"/>
          <w:szCs w:val="20"/>
        </w:rPr>
        <w:t xml:space="preserve"> the specimen</w:t>
      </w:r>
    </w:p>
    <w:p w14:paraId="228F3E9E" w14:textId="77777777" w:rsidR="00352289" w:rsidRPr="003517BA" w:rsidRDefault="00352289" w:rsidP="003517BA">
      <w:pPr>
        <w:pStyle w:val="ListParagraph"/>
        <w:rPr>
          <w:rFonts w:ascii="Arial" w:hAnsi="Arial" w:cs="Arial"/>
          <w:sz w:val="20"/>
          <w:szCs w:val="20"/>
        </w:rPr>
      </w:pPr>
      <w:proofErr w:type="gramStart"/>
      <w:r w:rsidRPr="003517BA">
        <w:rPr>
          <w:rFonts w:ascii="Arial" w:hAnsi="Arial" w:cs="Arial"/>
          <w:sz w:val="20"/>
          <w:szCs w:val="20"/>
        </w:rPr>
        <w:t>g</w:t>
      </w:r>
      <w:proofErr w:type="gramEnd"/>
      <w:r w:rsidRPr="003517BA">
        <w:rPr>
          <w:rFonts w:ascii="Arial" w:hAnsi="Arial" w:cs="Arial"/>
          <w:sz w:val="20"/>
          <w:szCs w:val="20"/>
        </w:rPr>
        <w:t>.</w:t>
      </w:r>
      <w:r w:rsidRPr="003517BA">
        <w:rPr>
          <w:rFonts w:ascii="Arial" w:hAnsi="Arial" w:cs="Arial"/>
          <w:sz w:val="20"/>
          <w:szCs w:val="20"/>
        </w:rPr>
        <w:tab/>
        <w:t xml:space="preserve">immediately place the swab into the transport tube, so that the score line is at the top of </w:t>
      </w:r>
      <w:r w:rsidRPr="003517BA">
        <w:rPr>
          <w:rFonts w:ascii="Arial" w:hAnsi="Arial" w:cs="Arial"/>
          <w:sz w:val="20"/>
          <w:szCs w:val="20"/>
        </w:rPr>
        <w:tab/>
        <w:t xml:space="preserve">the tube </w:t>
      </w:r>
    </w:p>
    <w:p w14:paraId="6C61E825" w14:textId="77777777" w:rsidR="003517BA" w:rsidRPr="003517BA" w:rsidRDefault="00352289" w:rsidP="003517BA">
      <w:pPr>
        <w:pStyle w:val="ListParagraph"/>
        <w:rPr>
          <w:rFonts w:ascii="Arial" w:hAnsi="Arial" w:cs="Arial"/>
          <w:sz w:val="20"/>
          <w:szCs w:val="20"/>
        </w:rPr>
      </w:pPr>
      <w:proofErr w:type="gramStart"/>
      <w:r w:rsidRPr="003517BA">
        <w:rPr>
          <w:rFonts w:ascii="Arial" w:hAnsi="Arial" w:cs="Arial"/>
          <w:sz w:val="20"/>
          <w:szCs w:val="20"/>
        </w:rPr>
        <w:t>h</w:t>
      </w:r>
      <w:proofErr w:type="gramEnd"/>
      <w:r w:rsidRPr="003517BA">
        <w:rPr>
          <w:rFonts w:ascii="Arial" w:hAnsi="Arial" w:cs="Arial"/>
          <w:sz w:val="20"/>
          <w:szCs w:val="20"/>
        </w:rPr>
        <w:t>.</w:t>
      </w:r>
      <w:r w:rsidRPr="003517BA">
        <w:rPr>
          <w:rFonts w:ascii="Arial" w:hAnsi="Arial" w:cs="Arial"/>
          <w:sz w:val="20"/>
          <w:szCs w:val="20"/>
        </w:rPr>
        <w:tab/>
        <w:t xml:space="preserve">carefully break the swab shaft at the score line against the side of the tube and discard </w:t>
      </w:r>
      <w:r w:rsidR="00E74538" w:rsidRPr="003517BA">
        <w:rPr>
          <w:rFonts w:ascii="Arial" w:hAnsi="Arial" w:cs="Arial"/>
          <w:sz w:val="20"/>
          <w:szCs w:val="20"/>
        </w:rPr>
        <w:tab/>
      </w:r>
      <w:r w:rsidRPr="003517BA">
        <w:rPr>
          <w:rFonts w:ascii="Arial" w:hAnsi="Arial" w:cs="Arial"/>
          <w:sz w:val="20"/>
          <w:szCs w:val="20"/>
        </w:rPr>
        <w:t xml:space="preserve">the top portion of the swab shaft. </w:t>
      </w:r>
    </w:p>
    <w:p w14:paraId="0313CEDA" w14:textId="77777777" w:rsidR="00352289" w:rsidRPr="003517BA" w:rsidRDefault="00E74538" w:rsidP="003517BA">
      <w:pPr>
        <w:pStyle w:val="ListParagraph"/>
        <w:rPr>
          <w:rFonts w:ascii="Arial" w:hAnsi="Arial" w:cs="Arial"/>
          <w:sz w:val="20"/>
          <w:szCs w:val="20"/>
        </w:rPr>
      </w:pPr>
      <w:proofErr w:type="gramStart"/>
      <w:r w:rsidRPr="003517BA">
        <w:rPr>
          <w:rFonts w:ascii="Arial" w:hAnsi="Arial" w:cs="Arial"/>
          <w:sz w:val="20"/>
          <w:szCs w:val="20"/>
        </w:rPr>
        <w:t>i</w:t>
      </w:r>
      <w:proofErr w:type="gramEnd"/>
      <w:r w:rsidRPr="003517BA">
        <w:rPr>
          <w:rFonts w:ascii="Arial" w:hAnsi="Arial" w:cs="Arial"/>
          <w:sz w:val="20"/>
          <w:szCs w:val="20"/>
        </w:rPr>
        <w:t>.</w:t>
      </w:r>
      <w:r w:rsidRPr="003517BA">
        <w:rPr>
          <w:rFonts w:ascii="Arial" w:hAnsi="Arial" w:cs="Arial"/>
          <w:sz w:val="20"/>
          <w:szCs w:val="20"/>
        </w:rPr>
        <w:tab/>
      </w:r>
      <w:r w:rsidR="00352289" w:rsidRPr="003517BA">
        <w:rPr>
          <w:rFonts w:ascii="Arial" w:hAnsi="Arial" w:cs="Arial"/>
          <w:sz w:val="20"/>
          <w:szCs w:val="20"/>
        </w:rPr>
        <w:t>tightly screw the cap onto the tube</w:t>
      </w:r>
    </w:p>
    <w:p w14:paraId="29F33AF7" w14:textId="77777777" w:rsidR="00352289" w:rsidRDefault="00352289" w:rsidP="00555382">
      <w:pPr>
        <w:pStyle w:val="ListParagraph"/>
        <w:ind w:left="1080"/>
        <w:rPr>
          <w:rFonts w:ascii="Arial" w:hAnsi="Arial" w:cs="Arial"/>
          <w:color w:val="FF0000"/>
          <w:sz w:val="20"/>
          <w:szCs w:val="20"/>
        </w:rPr>
      </w:pPr>
    </w:p>
    <w:p w14:paraId="7329F14B" w14:textId="77777777" w:rsidR="00C22588" w:rsidRDefault="00C22588" w:rsidP="00555382">
      <w:pPr>
        <w:pStyle w:val="ListParagraph"/>
        <w:ind w:left="1080"/>
        <w:rPr>
          <w:rFonts w:ascii="Arial" w:hAnsi="Arial" w:cs="Arial"/>
          <w:sz w:val="20"/>
          <w:szCs w:val="20"/>
        </w:rPr>
      </w:pPr>
    </w:p>
    <w:p w14:paraId="2B1AB9BE" w14:textId="77777777" w:rsidR="008B6A9F" w:rsidRPr="008B6A9F" w:rsidRDefault="008B6A9F" w:rsidP="008B6A9F">
      <w:pPr>
        <w:pStyle w:val="ListParagraph"/>
        <w:ind w:left="0"/>
        <w:rPr>
          <w:rFonts w:ascii="Arial" w:hAnsi="Arial" w:cs="Arial"/>
          <w:sz w:val="20"/>
          <w:szCs w:val="20"/>
        </w:rPr>
      </w:pPr>
      <w:r w:rsidRPr="008B6A9F">
        <w:rPr>
          <w:rFonts w:ascii="Arial" w:hAnsi="Arial" w:cs="Arial"/>
          <w:sz w:val="20"/>
          <w:szCs w:val="20"/>
        </w:rPr>
        <w:t xml:space="preserve">A Test of Cure (TOC) should be performed 2 weeks after the completion of treatment if an alternative treatment regimen was used to treat GC oropharyngeal infection. TOC is not recommended for uncomplicated urogenital or rectal GC infections treated with </w:t>
      </w:r>
      <w:r w:rsidR="00490E8D">
        <w:rPr>
          <w:rFonts w:ascii="Arial" w:hAnsi="Arial" w:cs="Arial"/>
          <w:sz w:val="20"/>
          <w:szCs w:val="20"/>
        </w:rPr>
        <w:t>the recommended or</w:t>
      </w:r>
      <w:r w:rsidRPr="008B6A9F">
        <w:rPr>
          <w:rFonts w:ascii="Arial" w:hAnsi="Arial" w:cs="Arial"/>
          <w:sz w:val="20"/>
          <w:szCs w:val="20"/>
        </w:rPr>
        <w:t xml:space="preserve"> alternative regimen</w:t>
      </w:r>
      <w:r w:rsidR="00490E8D">
        <w:rPr>
          <w:rFonts w:ascii="Arial" w:hAnsi="Arial" w:cs="Arial"/>
          <w:sz w:val="20"/>
          <w:szCs w:val="20"/>
        </w:rPr>
        <w:t>s</w:t>
      </w:r>
      <w:r w:rsidRPr="008B6A9F">
        <w:rPr>
          <w:rFonts w:ascii="Arial" w:hAnsi="Arial" w:cs="Arial"/>
          <w:sz w:val="20"/>
          <w:szCs w:val="20"/>
        </w:rPr>
        <w:t>.</w:t>
      </w:r>
      <w:r w:rsidR="0002685C">
        <w:rPr>
          <w:rFonts w:ascii="Arial" w:hAnsi="Arial" w:cs="Arial"/>
          <w:sz w:val="20"/>
          <w:szCs w:val="20"/>
        </w:rPr>
        <w:t xml:space="preserve"> CDC </w:t>
      </w:r>
      <w:r w:rsidR="003B7F77">
        <w:rPr>
          <w:rFonts w:ascii="Arial" w:hAnsi="Arial" w:cs="Arial"/>
          <w:sz w:val="20"/>
          <w:szCs w:val="20"/>
        </w:rPr>
        <w:t>t</w:t>
      </w:r>
      <w:r w:rsidR="0002685C">
        <w:rPr>
          <w:rFonts w:ascii="Arial" w:hAnsi="Arial" w:cs="Arial"/>
          <w:sz w:val="20"/>
          <w:szCs w:val="20"/>
        </w:rPr>
        <w:t xml:space="preserve">reatment guidelines for GC </w:t>
      </w:r>
      <w:r w:rsidR="003B7F77">
        <w:rPr>
          <w:rFonts w:ascii="Arial" w:hAnsi="Arial" w:cs="Arial"/>
          <w:sz w:val="20"/>
          <w:szCs w:val="20"/>
        </w:rPr>
        <w:t xml:space="preserve">are located at: </w:t>
      </w:r>
      <w:hyperlink r:id="rId10" w:history="1">
        <w:r w:rsidR="003B7F77" w:rsidRPr="00752094">
          <w:rPr>
            <w:rStyle w:val="Hyperlink"/>
            <w:rFonts w:ascii="Arial" w:hAnsi="Arial" w:cs="Arial"/>
            <w:sz w:val="20"/>
            <w:szCs w:val="20"/>
          </w:rPr>
          <w:t>https://www.cdc.gov/std/tg2015/gonorrhea.htm</w:t>
        </w:r>
      </w:hyperlink>
      <w:r w:rsidR="003B7F77">
        <w:rPr>
          <w:rFonts w:ascii="Arial" w:hAnsi="Arial" w:cs="Arial"/>
          <w:sz w:val="20"/>
          <w:szCs w:val="20"/>
        </w:rPr>
        <w:t xml:space="preserve">.  </w:t>
      </w:r>
    </w:p>
    <w:p w14:paraId="3B546C4A" w14:textId="77777777" w:rsidR="008B6A9F" w:rsidRDefault="008B6A9F" w:rsidP="008B6A9F">
      <w:pPr>
        <w:pStyle w:val="ListParagraph"/>
        <w:ind w:left="360"/>
        <w:rPr>
          <w:rFonts w:ascii="Arial" w:hAnsi="Arial" w:cs="Arial"/>
          <w:sz w:val="20"/>
          <w:szCs w:val="20"/>
        </w:rPr>
      </w:pPr>
    </w:p>
    <w:p w14:paraId="30CB2A8D" w14:textId="77777777" w:rsidR="008B6A9F" w:rsidRPr="00426395" w:rsidRDefault="008B6A9F" w:rsidP="008B6A9F">
      <w:pPr>
        <w:pStyle w:val="ListParagraph"/>
        <w:ind w:left="360"/>
        <w:rPr>
          <w:rFonts w:ascii="Arial" w:hAnsi="Arial" w:cs="Arial"/>
          <w:sz w:val="20"/>
          <w:szCs w:val="20"/>
        </w:rPr>
      </w:pPr>
    </w:p>
    <w:p w14:paraId="7D2C2AA0" w14:textId="77777777" w:rsidR="001C3439" w:rsidRPr="002B7A01" w:rsidRDefault="00443DF0" w:rsidP="002B7A01">
      <w:pPr>
        <w:pStyle w:val="ListParagraph"/>
        <w:numPr>
          <w:ilvl w:val="0"/>
          <w:numId w:val="31"/>
        </w:numPr>
        <w:rPr>
          <w:rFonts w:ascii="Arial" w:hAnsi="Arial" w:cs="Arial"/>
          <w:sz w:val="20"/>
          <w:szCs w:val="20"/>
        </w:rPr>
      </w:pPr>
      <w:r w:rsidRPr="002B7A01">
        <w:rPr>
          <w:rFonts w:ascii="Arial" w:hAnsi="Arial" w:cs="Arial"/>
          <w:sz w:val="20"/>
          <w:szCs w:val="20"/>
        </w:rPr>
        <w:t>Interpretation</w:t>
      </w:r>
      <w:r w:rsidR="00954676" w:rsidRPr="002B7A01">
        <w:rPr>
          <w:rFonts w:ascii="Arial" w:hAnsi="Arial" w:cs="Arial"/>
          <w:sz w:val="20"/>
          <w:szCs w:val="20"/>
        </w:rPr>
        <w:t xml:space="preserve"> of Lab Findings</w:t>
      </w:r>
    </w:p>
    <w:p w14:paraId="226C404D" w14:textId="77777777" w:rsidR="00E95323" w:rsidRPr="0015012A" w:rsidRDefault="001E00DB" w:rsidP="002E52D7">
      <w:pPr>
        <w:pStyle w:val="ListParagraph"/>
        <w:numPr>
          <w:ilvl w:val="0"/>
          <w:numId w:val="32"/>
        </w:numPr>
        <w:tabs>
          <w:tab w:val="left" w:pos="1080"/>
        </w:tabs>
        <w:ind w:left="720" w:firstLine="0"/>
        <w:rPr>
          <w:rFonts w:ascii="Arial" w:hAnsi="Arial" w:cs="Arial"/>
          <w:sz w:val="20"/>
          <w:szCs w:val="20"/>
        </w:rPr>
      </w:pPr>
      <w:r w:rsidRPr="0015012A">
        <w:rPr>
          <w:rFonts w:ascii="Arial" w:hAnsi="Arial" w:cs="Arial"/>
          <w:sz w:val="20"/>
          <w:szCs w:val="20"/>
        </w:rPr>
        <w:t xml:space="preserve">Positive </w:t>
      </w:r>
      <w:r w:rsidR="00E95323" w:rsidRPr="0015012A">
        <w:rPr>
          <w:rFonts w:ascii="Arial" w:hAnsi="Arial" w:cs="Arial"/>
          <w:sz w:val="20"/>
          <w:szCs w:val="20"/>
        </w:rPr>
        <w:t>–</w:t>
      </w:r>
      <w:r w:rsidR="00FC64BA" w:rsidRPr="0015012A">
        <w:rPr>
          <w:rFonts w:ascii="Arial" w:hAnsi="Arial" w:cs="Arial"/>
          <w:sz w:val="20"/>
          <w:szCs w:val="20"/>
        </w:rPr>
        <w:t xml:space="preserve"> </w:t>
      </w:r>
      <w:r w:rsidR="00593F01" w:rsidRPr="0015012A">
        <w:rPr>
          <w:rFonts w:ascii="Arial" w:hAnsi="Arial" w:cs="Arial"/>
          <w:sz w:val="20"/>
          <w:szCs w:val="20"/>
        </w:rPr>
        <w:t>C.</w:t>
      </w:r>
      <w:r w:rsidR="00243CDE" w:rsidRPr="0015012A">
        <w:rPr>
          <w:rFonts w:ascii="Arial" w:hAnsi="Arial" w:cs="Arial"/>
          <w:sz w:val="20"/>
          <w:szCs w:val="20"/>
        </w:rPr>
        <w:t xml:space="preserve"> trachomatis </w:t>
      </w:r>
      <w:r w:rsidR="00593F01" w:rsidRPr="0015012A">
        <w:rPr>
          <w:rFonts w:ascii="Arial" w:hAnsi="Arial" w:cs="Arial"/>
          <w:sz w:val="20"/>
          <w:szCs w:val="20"/>
        </w:rPr>
        <w:t xml:space="preserve">RNA detected </w:t>
      </w:r>
      <w:r w:rsidR="00243CDE" w:rsidRPr="0015012A">
        <w:rPr>
          <w:rFonts w:ascii="Arial" w:hAnsi="Arial" w:cs="Arial"/>
          <w:sz w:val="20"/>
          <w:szCs w:val="20"/>
        </w:rPr>
        <w:t xml:space="preserve">and/or </w:t>
      </w:r>
      <w:r w:rsidR="009034F1" w:rsidRPr="0015012A">
        <w:rPr>
          <w:rFonts w:ascii="Arial" w:hAnsi="Arial" w:cs="Arial"/>
          <w:sz w:val="20"/>
          <w:szCs w:val="20"/>
        </w:rPr>
        <w:t>N</w:t>
      </w:r>
      <w:r w:rsidR="00593F01" w:rsidRPr="0015012A">
        <w:rPr>
          <w:rFonts w:ascii="Arial" w:hAnsi="Arial" w:cs="Arial"/>
          <w:sz w:val="20"/>
          <w:szCs w:val="20"/>
        </w:rPr>
        <w:t xml:space="preserve">. </w:t>
      </w:r>
      <w:r w:rsidR="009034F1" w:rsidRPr="0015012A">
        <w:rPr>
          <w:rFonts w:ascii="Arial" w:hAnsi="Arial" w:cs="Arial"/>
          <w:sz w:val="20"/>
          <w:szCs w:val="20"/>
        </w:rPr>
        <w:t>gonorrhoeae</w:t>
      </w:r>
      <w:r w:rsidR="00FC64BA" w:rsidRPr="0015012A">
        <w:rPr>
          <w:rFonts w:ascii="Arial" w:hAnsi="Arial" w:cs="Arial"/>
          <w:sz w:val="20"/>
          <w:szCs w:val="20"/>
        </w:rPr>
        <w:t xml:space="preserve"> RNA detected</w:t>
      </w:r>
    </w:p>
    <w:p w14:paraId="2DEB8D56" w14:textId="77777777" w:rsidR="003243F3" w:rsidRPr="00AA7ED4" w:rsidRDefault="009034F1" w:rsidP="002E52D7">
      <w:pPr>
        <w:pStyle w:val="ListParagraph"/>
        <w:numPr>
          <w:ilvl w:val="0"/>
          <w:numId w:val="32"/>
        </w:numPr>
        <w:tabs>
          <w:tab w:val="left" w:pos="1080"/>
        </w:tabs>
        <w:ind w:left="720" w:firstLine="0"/>
        <w:rPr>
          <w:rFonts w:ascii="Arial" w:hAnsi="Arial" w:cs="Arial"/>
          <w:sz w:val="20"/>
          <w:szCs w:val="20"/>
        </w:rPr>
      </w:pPr>
      <w:r w:rsidRPr="00AA7ED4">
        <w:rPr>
          <w:rFonts w:ascii="Arial" w:hAnsi="Arial" w:cs="Arial"/>
          <w:sz w:val="20"/>
          <w:szCs w:val="20"/>
        </w:rPr>
        <w:t>Negative</w:t>
      </w:r>
      <w:r w:rsidR="00FC64BA" w:rsidRPr="00AA7ED4">
        <w:rPr>
          <w:rFonts w:ascii="Arial" w:hAnsi="Arial" w:cs="Arial"/>
          <w:sz w:val="20"/>
          <w:szCs w:val="20"/>
        </w:rPr>
        <w:t xml:space="preserve"> - C. trachomatis RNA not  detected and N. gonorrhoeae RNA not detected </w:t>
      </w:r>
    </w:p>
    <w:p w14:paraId="4099DB08" w14:textId="77777777" w:rsidR="00FC64BA" w:rsidRDefault="00FC64BA" w:rsidP="002E52D7">
      <w:pPr>
        <w:pStyle w:val="ListParagraph"/>
        <w:numPr>
          <w:ilvl w:val="0"/>
          <w:numId w:val="32"/>
        </w:numPr>
        <w:tabs>
          <w:tab w:val="left" w:pos="1080"/>
        </w:tabs>
        <w:ind w:left="720" w:firstLine="0"/>
        <w:rPr>
          <w:rFonts w:ascii="Arial" w:hAnsi="Arial" w:cs="Arial"/>
          <w:sz w:val="20"/>
          <w:szCs w:val="20"/>
        </w:rPr>
      </w:pPr>
      <w:r w:rsidRPr="00AA7ED4">
        <w:rPr>
          <w:rFonts w:ascii="Arial" w:hAnsi="Arial" w:cs="Arial"/>
          <w:sz w:val="20"/>
          <w:szCs w:val="20"/>
        </w:rPr>
        <w:t xml:space="preserve">Equivocal – Indeterminate (specimen </w:t>
      </w:r>
      <w:r w:rsidR="0011786E">
        <w:rPr>
          <w:rFonts w:ascii="Arial" w:hAnsi="Arial" w:cs="Arial"/>
          <w:sz w:val="20"/>
          <w:szCs w:val="20"/>
        </w:rPr>
        <w:t xml:space="preserve">collection </w:t>
      </w:r>
      <w:r w:rsidRPr="00AA7ED4">
        <w:rPr>
          <w:rFonts w:ascii="Arial" w:hAnsi="Arial" w:cs="Arial"/>
          <w:sz w:val="20"/>
          <w:szCs w:val="20"/>
        </w:rPr>
        <w:t>should be repeated)</w:t>
      </w:r>
    </w:p>
    <w:p w14:paraId="6974A3FC" w14:textId="77777777" w:rsidR="00FE0E66" w:rsidRPr="00AA7ED4" w:rsidRDefault="00FE0E66" w:rsidP="00FE0E66">
      <w:pPr>
        <w:pStyle w:val="ListParagraph"/>
        <w:tabs>
          <w:tab w:val="left" w:pos="1080"/>
        </w:tabs>
        <w:rPr>
          <w:rFonts w:ascii="Arial" w:hAnsi="Arial" w:cs="Arial"/>
          <w:sz w:val="20"/>
          <w:szCs w:val="20"/>
        </w:rPr>
      </w:pPr>
    </w:p>
    <w:p w14:paraId="3AC3F1D5" w14:textId="77777777" w:rsidR="001E00DB" w:rsidRPr="001E00DB" w:rsidRDefault="001E00DB" w:rsidP="001E00DB">
      <w:pPr>
        <w:pStyle w:val="ListParagraph"/>
        <w:rPr>
          <w:rFonts w:ascii="Arial" w:hAnsi="Arial" w:cs="Arial"/>
          <w:sz w:val="20"/>
          <w:szCs w:val="20"/>
        </w:rPr>
      </w:pPr>
    </w:p>
    <w:p w14:paraId="0A2158D1" w14:textId="77777777" w:rsidR="009C1AA0" w:rsidRDefault="009C1AA0" w:rsidP="00786256">
      <w:pPr>
        <w:rPr>
          <w:rFonts w:ascii="Arial" w:hAnsi="Arial" w:cs="Arial"/>
          <w:b/>
          <w:sz w:val="20"/>
          <w:szCs w:val="20"/>
        </w:rPr>
      </w:pPr>
      <w:r w:rsidRPr="00555382">
        <w:rPr>
          <w:rFonts w:ascii="Arial" w:hAnsi="Arial" w:cs="Arial"/>
          <w:b/>
          <w:sz w:val="20"/>
          <w:szCs w:val="20"/>
        </w:rPr>
        <w:t xml:space="preserve">Criteria for </w:t>
      </w:r>
      <w:r w:rsidR="00C52154" w:rsidRPr="00555382">
        <w:rPr>
          <w:rFonts w:ascii="Arial" w:hAnsi="Arial" w:cs="Arial"/>
          <w:b/>
          <w:sz w:val="20"/>
          <w:szCs w:val="20"/>
        </w:rPr>
        <w:t>N</w:t>
      </w:r>
      <w:r w:rsidRPr="00555382">
        <w:rPr>
          <w:rFonts w:ascii="Arial" w:hAnsi="Arial" w:cs="Arial"/>
          <w:b/>
          <w:sz w:val="20"/>
          <w:szCs w:val="20"/>
        </w:rPr>
        <w:t xml:space="preserve">otifying the </w:t>
      </w:r>
      <w:r w:rsidR="00C52154" w:rsidRPr="00555382">
        <w:rPr>
          <w:rFonts w:ascii="Arial" w:hAnsi="Arial" w:cs="Arial"/>
          <w:b/>
          <w:sz w:val="20"/>
          <w:szCs w:val="20"/>
        </w:rPr>
        <w:t>M</w:t>
      </w:r>
      <w:r w:rsidRPr="00555382">
        <w:rPr>
          <w:rFonts w:ascii="Arial" w:hAnsi="Arial" w:cs="Arial"/>
          <w:b/>
          <w:sz w:val="20"/>
          <w:szCs w:val="20"/>
        </w:rPr>
        <w:t xml:space="preserve">edical </w:t>
      </w:r>
      <w:r w:rsidR="00C52154" w:rsidRPr="00555382">
        <w:rPr>
          <w:rFonts w:ascii="Arial" w:hAnsi="Arial" w:cs="Arial"/>
          <w:b/>
          <w:sz w:val="20"/>
          <w:szCs w:val="20"/>
        </w:rPr>
        <w:t>P</w:t>
      </w:r>
      <w:r w:rsidRPr="00555382">
        <w:rPr>
          <w:rFonts w:ascii="Arial" w:hAnsi="Arial" w:cs="Arial"/>
          <w:b/>
          <w:sz w:val="20"/>
          <w:szCs w:val="20"/>
        </w:rPr>
        <w:t>rovider</w:t>
      </w:r>
    </w:p>
    <w:p w14:paraId="3C58F4A3" w14:textId="77777777" w:rsidR="00BE6C97" w:rsidRDefault="00490E8D">
      <w:pPr>
        <w:pStyle w:val="ListParagraph"/>
        <w:numPr>
          <w:ilvl w:val="0"/>
          <w:numId w:val="45"/>
        </w:numPr>
        <w:ind w:left="1080"/>
        <w:jc w:val="both"/>
        <w:rPr>
          <w:rFonts w:ascii="Arial" w:hAnsi="Arial" w:cs="Arial"/>
          <w:sz w:val="20"/>
          <w:szCs w:val="20"/>
        </w:rPr>
      </w:pPr>
      <w:r>
        <w:rPr>
          <w:rFonts w:ascii="Arial" w:hAnsi="Arial" w:cs="Arial"/>
          <w:sz w:val="20"/>
          <w:szCs w:val="20"/>
        </w:rPr>
        <w:t>p</w:t>
      </w:r>
      <w:r w:rsidR="00BE6C97">
        <w:rPr>
          <w:rFonts w:ascii="Arial" w:hAnsi="Arial" w:cs="Arial"/>
          <w:sz w:val="20"/>
          <w:szCs w:val="20"/>
        </w:rPr>
        <w:t xml:space="preserve">haryngitis </w:t>
      </w:r>
    </w:p>
    <w:p w14:paraId="3BADD939" w14:textId="77777777" w:rsidR="00CE054D" w:rsidRPr="001C672A" w:rsidRDefault="00CE054D">
      <w:pPr>
        <w:pStyle w:val="ListParagraph"/>
        <w:numPr>
          <w:ilvl w:val="0"/>
          <w:numId w:val="45"/>
        </w:numPr>
        <w:ind w:left="1080"/>
        <w:jc w:val="both"/>
        <w:rPr>
          <w:rFonts w:ascii="Arial" w:hAnsi="Arial" w:cs="Arial"/>
          <w:sz w:val="20"/>
          <w:szCs w:val="20"/>
        </w:rPr>
      </w:pPr>
      <w:r w:rsidRPr="001C672A">
        <w:rPr>
          <w:rFonts w:ascii="Arial" w:hAnsi="Arial" w:cs="Arial"/>
          <w:sz w:val="20"/>
          <w:szCs w:val="20"/>
        </w:rPr>
        <w:t>scrotal pain or swelling</w:t>
      </w:r>
    </w:p>
    <w:p w14:paraId="1773288A" w14:textId="77777777" w:rsidR="00CE054D" w:rsidRDefault="00CE054D" w:rsidP="00CE054D">
      <w:pPr>
        <w:pStyle w:val="ListParagraph"/>
        <w:numPr>
          <w:ilvl w:val="0"/>
          <w:numId w:val="45"/>
        </w:numPr>
        <w:ind w:left="1080"/>
        <w:jc w:val="both"/>
        <w:rPr>
          <w:rFonts w:ascii="Arial" w:hAnsi="Arial" w:cs="Arial"/>
          <w:sz w:val="20"/>
          <w:szCs w:val="20"/>
        </w:rPr>
      </w:pPr>
      <w:r w:rsidRPr="00CE054D">
        <w:rPr>
          <w:rFonts w:ascii="Arial" w:hAnsi="Arial" w:cs="Arial"/>
          <w:sz w:val="20"/>
          <w:szCs w:val="20"/>
        </w:rPr>
        <w:t>oral temperature ≥ 101</w:t>
      </w:r>
      <w:r w:rsidRPr="00CE054D">
        <w:rPr>
          <w:rFonts w:ascii="Arial" w:hAnsi="Arial" w:cs="Arial"/>
          <w:sz w:val="20"/>
          <w:szCs w:val="20"/>
          <w:vertAlign w:val="superscript"/>
        </w:rPr>
        <w:t>o</w:t>
      </w:r>
      <w:r w:rsidRPr="00CE054D">
        <w:rPr>
          <w:rFonts w:ascii="Arial" w:hAnsi="Arial" w:cs="Arial"/>
          <w:sz w:val="20"/>
          <w:szCs w:val="20"/>
        </w:rPr>
        <w:t xml:space="preserve"> F</w:t>
      </w:r>
    </w:p>
    <w:p w14:paraId="37E6FEE4" w14:textId="77777777" w:rsidR="00555382" w:rsidRDefault="00CE054D" w:rsidP="00CE054D">
      <w:pPr>
        <w:pStyle w:val="ListParagraph"/>
        <w:numPr>
          <w:ilvl w:val="0"/>
          <w:numId w:val="45"/>
        </w:numPr>
        <w:ind w:left="1080"/>
        <w:jc w:val="both"/>
        <w:rPr>
          <w:rFonts w:ascii="Arial" w:hAnsi="Arial" w:cs="Arial"/>
          <w:sz w:val="20"/>
          <w:szCs w:val="20"/>
        </w:rPr>
      </w:pPr>
      <w:r w:rsidRPr="00CE054D">
        <w:rPr>
          <w:rFonts w:ascii="Arial" w:hAnsi="Arial" w:cs="Arial"/>
          <w:sz w:val="20"/>
          <w:szCs w:val="20"/>
        </w:rPr>
        <w:lastRenderedPageBreak/>
        <w:t>c</w:t>
      </w:r>
      <w:r w:rsidR="00FA31A1" w:rsidRPr="00CE054D">
        <w:rPr>
          <w:rFonts w:ascii="Arial" w:hAnsi="Arial" w:cs="Arial"/>
          <w:sz w:val="20"/>
          <w:szCs w:val="20"/>
        </w:rPr>
        <w:t xml:space="preserve">ontact </w:t>
      </w:r>
      <w:r w:rsidR="007A43D9" w:rsidRPr="00CE054D">
        <w:rPr>
          <w:rFonts w:ascii="Arial" w:hAnsi="Arial" w:cs="Arial"/>
          <w:sz w:val="20"/>
          <w:szCs w:val="20"/>
        </w:rPr>
        <w:t xml:space="preserve">the </w:t>
      </w:r>
      <w:r w:rsidR="00F26AB4" w:rsidRPr="00CE054D">
        <w:rPr>
          <w:rFonts w:ascii="Arial" w:hAnsi="Arial" w:cs="Arial"/>
          <w:sz w:val="20"/>
          <w:szCs w:val="20"/>
        </w:rPr>
        <w:t>m</w:t>
      </w:r>
      <w:r w:rsidR="00FA31A1" w:rsidRPr="00CE054D">
        <w:rPr>
          <w:rFonts w:ascii="Arial" w:hAnsi="Arial" w:cs="Arial"/>
          <w:sz w:val="20"/>
          <w:szCs w:val="20"/>
        </w:rPr>
        <w:t xml:space="preserve">edical </w:t>
      </w:r>
      <w:r w:rsidR="00F26AB4" w:rsidRPr="00CE054D">
        <w:rPr>
          <w:rFonts w:ascii="Arial" w:hAnsi="Arial" w:cs="Arial"/>
          <w:sz w:val="20"/>
          <w:szCs w:val="20"/>
        </w:rPr>
        <w:t>d</w:t>
      </w:r>
      <w:r w:rsidR="00FA31A1" w:rsidRPr="00CE054D">
        <w:rPr>
          <w:rFonts w:ascii="Arial" w:hAnsi="Arial" w:cs="Arial"/>
          <w:sz w:val="20"/>
          <w:szCs w:val="20"/>
        </w:rPr>
        <w:t>i</w:t>
      </w:r>
      <w:r w:rsidR="00187FD3" w:rsidRPr="00CE054D">
        <w:rPr>
          <w:rFonts w:ascii="Arial" w:hAnsi="Arial" w:cs="Arial"/>
          <w:sz w:val="20"/>
          <w:szCs w:val="20"/>
        </w:rPr>
        <w:t>rector</w:t>
      </w:r>
      <w:r w:rsidR="00FA31A1" w:rsidRPr="00CE054D">
        <w:rPr>
          <w:rFonts w:ascii="Arial" w:hAnsi="Arial" w:cs="Arial"/>
          <w:sz w:val="20"/>
          <w:szCs w:val="20"/>
        </w:rPr>
        <w:t xml:space="preserve"> or </w:t>
      </w:r>
      <w:r w:rsidR="00F26AB4" w:rsidRPr="00CE054D">
        <w:rPr>
          <w:rFonts w:ascii="Arial" w:hAnsi="Arial" w:cs="Arial"/>
          <w:sz w:val="20"/>
          <w:szCs w:val="20"/>
        </w:rPr>
        <w:t>m</w:t>
      </w:r>
      <w:r w:rsidR="00FA31A1" w:rsidRPr="00CE054D">
        <w:rPr>
          <w:rFonts w:ascii="Arial" w:hAnsi="Arial" w:cs="Arial"/>
          <w:sz w:val="20"/>
          <w:szCs w:val="20"/>
        </w:rPr>
        <w:t xml:space="preserve">edical </w:t>
      </w:r>
      <w:r w:rsidR="00F26AB4" w:rsidRPr="00CE054D">
        <w:rPr>
          <w:rFonts w:ascii="Arial" w:hAnsi="Arial" w:cs="Arial"/>
          <w:sz w:val="20"/>
          <w:szCs w:val="20"/>
        </w:rPr>
        <w:t>p</w:t>
      </w:r>
      <w:r w:rsidR="003B2DE1" w:rsidRPr="00CE054D">
        <w:rPr>
          <w:rFonts w:ascii="Arial" w:hAnsi="Arial" w:cs="Arial"/>
          <w:sz w:val="20"/>
          <w:szCs w:val="20"/>
        </w:rPr>
        <w:t>rovider,</w:t>
      </w:r>
      <w:r w:rsidR="00187FD3" w:rsidRPr="00CE054D">
        <w:rPr>
          <w:rFonts w:ascii="Arial" w:hAnsi="Arial" w:cs="Arial"/>
          <w:sz w:val="20"/>
          <w:szCs w:val="20"/>
        </w:rPr>
        <w:t xml:space="preserve"> if there is any question </w:t>
      </w:r>
      <w:r w:rsidR="00946456">
        <w:rPr>
          <w:rFonts w:ascii="Arial" w:hAnsi="Arial" w:cs="Arial"/>
          <w:sz w:val="20"/>
          <w:szCs w:val="20"/>
        </w:rPr>
        <w:t xml:space="preserve">or concern </w:t>
      </w:r>
      <w:r w:rsidR="00187FD3" w:rsidRPr="00CE054D">
        <w:rPr>
          <w:rFonts w:ascii="Arial" w:hAnsi="Arial" w:cs="Arial"/>
          <w:sz w:val="20"/>
          <w:szCs w:val="20"/>
        </w:rPr>
        <w:t>about whether to carry out any provision of the standing order.</w:t>
      </w:r>
    </w:p>
    <w:p w14:paraId="33CD329E" w14:textId="77777777" w:rsidR="00CE054D" w:rsidRPr="00CE054D" w:rsidRDefault="00CE054D" w:rsidP="00CE054D">
      <w:pPr>
        <w:pStyle w:val="ListParagraph"/>
        <w:ind w:left="1080"/>
        <w:jc w:val="both"/>
        <w:rPr>
          <w:rFonts w:ascii="Arial" w:hAnsi="Arial" w:cs="Arial"/>
          <w:sz w:val="20"/>
          <w:szCs w:val="20"/>
        </w:rPr>
      </w:pPr>
    </w:p>
    <w:p w14:paraId="621B9D4E" w14:textId="77777777" w:rsidR="009711D8" w:rsidRPr="00254427" w:rsidRDefault="00254427" w:rsidP="00786256">
      <w:pPr>
        <w:pStyle w:val="ListParagraph"/>
        <w:ind w:left="0"/>
        <w:rPr>
          <w:rFonts w:ascii="Arial" w:hAnsi="Arial" w:cs="Arial"/>
          <w:b/>
          <w:sz w:val="20"/>
          <w:szCs w:val="20"/>
        </w:rPr>
      </w:pPr>
      <w:r w:rsidRPr="00254427">
        <w:rPr>
          <w:rFonts w:ascii="Arial" w:hAnsi="Arial" w:cs="Arial"/>
          <w:b/>
          <w:sz w:val="20"/>
          <w:szCs w:val="20"/>
        </w:rPr>
        <w:t>Follow Up</w:t>
      </w:r>
    </w:p>
    <w:p w14:paraId="586EA53B" w14:textId="77777777" w:rsidR="00AB0061" w:rsidRPr="008B205F" w:rsidRDefault="00AB0061" w:rsidP="008B205F">
      <w:pPr>
        <w:pStyle w:val="ListParagraph"/>
        <w:numPr>
          <w:ilvl w:val="0"/>
          <w:numId w:val="43"/>
        </w:numPr>
        <w:rPr>
          <w:rFonts w:ascii="Arial" w:hAnsi="Arial" w:cs="Arial"/>
          <w:sz w:val="20"/>
          <w:szCs w:val="20"/>
        </w:rPr>
      </w:pPr>
      <w:r w:rsidRPr="008B205F">
        <w:rPr>
          <w:rFonts w:ascii="Arial" w:hAnsi="Arial" w:cs="Arial"/>
          <w:sz w:val="20"/>
          <w:szCs w:val="20"/>
        </w:rPr>
        <w:t xml:space="preserve">empiric treatment for </w:t>
      </w:r>
      <w:r w:rsidRPr="001C672A">
        <w:rPr>
          <w:rFonts w:ascii="Arial" w:hAnsi="Arial" w:cs="Arial"/>
          <w:sz w:val="20"/>
          <w:szCs w:val="20"/>
        </w:rPr>
        <w:t xml:space="preserve">both GC and CT should be given to symptomatic clients who present to </w:t>
      </w:r>
      <w:r w:rsidRPr="008B205F">
        <w:rPr>
          <w:rFonts w:ascii="Arial" w:hAnsi="Arial" w:cs="Arial"/>
          <w:sz w:val="20"/>
          <w:szCs w:val="20"/>
        </w:rPr>
        <w:t>the STD clinic for evaluation</w:t>
      </w:r>
      <w:r w:rsidR="008B205F" w:rsidRPr="008B205F">
        <w:rPr>
          <w:rFonts w:ascii="Arial" w:hAnsi="Arial" w:cs="Arial"/>
          <w:sz w:val="20"/>
          <w:szCs w:val="20"/>
        </w:rPr>
        <w:t xml:space="preserve"> who</w:t>
      </w:r>
      <w:r w:rsidR="00A700F4" w:rsidRPr="008B205F">
        <w:rPr>
          <w:rFonts w:ascii="Arial" w:hAnsi="Arial" w:cs="Arial"/>
          <w:sz w:val="20"/>
          <w:szCs w:val="20"/>
        </w:rPr>
        <w:t xml:space="preserve"> lack clinical</w:t>
      </w:r>
      <w:r w:rsidR="008B205F" w:rsidRPr="008B205F">
        <w:rPr>
          <w:rFonts w:ascii="Arial" w:hAnsi="Arial" w:cs="Arial"/>
          <w:sz w:val="20"/>
          <w:szCs w:val="20"/>
        </w:rPr>
        <w:t xml:space="preserve"> lab</w:t>
      </w:r>
      <w:r w:rsidR="00A700F4" w:rsidRPr="008B205F">
        <w:rPr>
          <w:rFonts w:ascii="Arial" w:hAnsi="Arial" w:cs="Arial"/>
          <w:sz w:val="20"/>
          <w:szCs w:val="20"/>
        </w:rPr>
        <w:t xml:space="preserve"> </w:t>
      </w:r>
      <w:r w:rsidR="008B205F" w:rsidRPr="008B205F">
        <w:rPr>
          <w:rFonts w:ascii="Arial" w:hAnsi="Arial" w:cs="Arial"/>
          <w:sz w:val="20"/>
          <w:szCs w:val="20"/>
        </w:rPr>
        <w:t>criteria on the day of exam.</w:t>
      </w:r>
      <w:r w:rsidR="00A700F4" w:rsidRPr="008B205F">
        <w:rPr>
          <w:rFonts w:ascii="Arial" w:hAnsi="Arial" w:cs="Arial"/>
          <w:sz w:val="20"/>
          <w:szCs w:val="20"/>
        </w:rPr>
        <w:t xml:space="preserve"> The STD ERRN should consult a medical provider for individual orders as needed.</w:t>
      </w:r>
    </w:p>
    <w:p w14:paraId="27C5B7DB" w14:textId="77777777" w:rsidR="00254427" w:rsidRPr="00B4793E" w:rsidRDefault="00AB5069" w:rsidP="00B4793E">
      <w:pPr>
        <w:pStyle w:val="ListParagraph"/>
        <w:numPr>
          <w:ilvl w:val="0"/>
          <w:numId w:val="43"/>
        </w:numPr>
        <w:rPr>
          <w:rFonts w:ascii="Arial" w:hAnsi="Arial" w:cs="Arial"/>
          <w:sz w:val="20"/>
          <w:szCs w:val="20"/>
        </w:rPr>
      </w:pPr>
      <w:r>
        <w:rPr>
          <w:rFonts w:ascii="Arial" w:hAnsi="Arial" w:cs="Arial"/>
          <w:sz w:val="20"/>
          <w:szCs w:val="20"/>
        </w:rPr>
        <w:t>t</w:t>
      </w:r>
      <w:r w:rsidR="00254427" w:rsidRPr="00B4793E">
        <w:rPr>
          <w:rFonts w:ascii="Arial" w:hAnsi="Arial" w:cs="Arial"/>
          <w:sz w:val="20"/>
          <w:szCs w:val="20"/>
        </w:rPr>
        <w:t xml:space="preserve">reatment </w:t>
      </w:r>
      <w:r w:rsidR="00A76440">
        <w:rPr>
          <w:rFonts w:ascii="Arial" w:hAnsi="Arial" w:cs="Arial"/>
          <w:sz w:val="20"/>
          <w:szCs w:val="20"/>
        </w:rPr>
        <w:t xml:space="preserve">of asymptomatic clients who test positive for GC and/or CT </w:t>
      </w:r>
      <w:r w:rsidR="00F410C9" w:rsidRPr="00B4793E">
        <w:rPr>
          <w:rFonts w:ascii="Arial" w:hAnsi="Arial" w:cs="Arial"/>
          <w:sz w:val="20"/>
          <w:szCs w:val="20"/>
        </w:rPr>
        <w:t xml:space="preserve">should occur </w:t>
      </w:r>
      <w:r w:rsidR="00E53BF7" w:rsidRPr="00B4793E">
        <w:rPr>
          <w:rFonts w:ascii="Arial" w:hAnsi="Arial" w:cs="Arial"/>
          <w:sz w:val="20"/>
          <w:szCs w:val="20"/>
        </w:rPr>
        <w:t>within14 days</w:t>
      </w:r>
      <w:r>
        <w:rPr>
          <w:rFonts w:ascii="Arial" w:hAnsi="Arial" w:cs="Arial"/>
          <w:sz w:val="20"/>
          <w:szCs w:val="20"/>
        </w:rPr>
        <w:t xml:space="preserve"> of positive </w:t>
      </w:r>
      <w:r w:rsidR="003F6820">
        <w:rPr>
          <w:rFonts w:ascii="Arial" w:hAnsi="Arial" w:cs="Arial"/>
          <w:sz w:val="20"/>
          <w:szCs w:val="20"/>
        </w:rPr>
        <w:t>lab</w:t>
      </w:r>
      <w:r>
        <w:rPr>
          <w:rFonts w:ascii="Arial" w:hAnsi="Arial" w:cs="Arial"/>
          <w:sz w:val="20"/>
          <w:szCs w:val="20"/>
        </w:rPr>
        <w:t xml:space="preserve"> report</w:t>
      </w:r>
    </w:p>
    <w:p w14:paraId="672B03DB" w14:textId="77777777" w:rsidR="00F963F4" w:rsidRPr="00B4793E" w:rsidRDefault="00AB5069" w:rsidP="00B4793E">
      <w:pPr>
        <w:pStyle w:val="ListParagraph"/>
        <w:numPr>
          <w:ilvl w:val="0"/>
          <w:numId w:val="43"/>
        </w:numPr>
        <w:rPr>
          <w:rFonts w:ascii="Arial" w:hAnsi="Arial" w:cs="Arial"/>
          <w:sz w:val="20"/>
          <w:szCs w:val="20"/>
        </w:rPr>
      </w:pPr>
      <w:r>
        <w:rPr>
          <w:rFonts w:ascii="Arial" w:hAnsi="Arial" w:cs="Arial"/>
          <w:sz w:val="20"/>
          <w:szCs w:val="20"/>
        </w:rPr>
        <w:t>d</w:t>
      </w:r>
      <w:r w:rsidR="00296274" w:rsidRPr="00B4793E">
        <w:rPr>
          <w:rFonts w:ascii="Arial" w:hAnsi="Arial" w:cs="Arial"/>
          <w:sz w:val="20"/>
          <w:szCs w:val="20"/>
        </w:rPr>
        <w:t xml:space="preserve">ocument all attempts of follow-up </w:t>
      </w:r>
      <w:r w:rsidR="00961E88">
        <w:rPr>
          <w:rFonts w:ascii="Arial" w:hAnsi="Arial" w:cs="Arial"/>
          <w:sz w:val="20"/>
          <w:szCs w:val="20"/>
        </w:rPr>
        <w:t>for</w:t>
      </w:r>
      <w:r w:rsidR="00296274" w:rsidRPr="00B4793E">
        <w:rPr>
          <w:rFonts w:ascii="Arial" w:hAnsi="Arial" w:cs="Arial"/>
          <w:sz w:val="20"/>
          <w:szCs w:val="20"/>
        </w:rPr>
        <w:t xml:space="preserve"> clients who meet</w:t>
      </w:r>
      <w:r w:rsidR="00F963F4" w:rsidRPr="00B4793E">
        <w:rPr>
          <w:rFonts w:ascii="Arial" w:hAnsi="Arial" w:cs="Arial"/>
          <w:sz w:val="20"/>
          <w:szCs w:val="20"/>
        </w:rPr>
        <w:t xml:space="preserve"> case definition in accordance with lo</w:t>
      </w:r>
      <w:r>
        <w:rPr>
          <w:rFonts w:ascii="Arial" w:hAnsi="Arial" w:cs="Arial"/>
          <w:sz w:val="20"/>
          <w:szCs w:val="20"/>
        </w:rPr>
        <w:t>cal policy and state guidelines</w:t>
      </w:r>
      <w:r w:rsidR="00F963F4" w:rsidRPr="00B4793E">
        <w:rPr>
          <w:rFonts w:ascii="Arial" w:hAnsi="Arial" w:cs="Arial"/>
          <w:sz w:val="20"/>
          <w:szCs w:val="20"/>
        </w:rPr>
        <w:t xml:space="preserve"> </w:t>
      </w:r>
    </w:p>
    <w:p w14:paraId="783FC458" w14:textId="77777777" w:rsidR="00254427" w:rsidRDefault="00E53BF7" w:rsidP="00B4793E">
      <w:pPr>
        <w:pStyle w:val="ListParagraph"/>
        <w:numPr>
          <w:ilvl w:val="0"/>
          <w:numId w:val="43"/>
        </w:numPr>
        <w:rPr>
          <w:rFonts w:ascii="Arial" w:hAnsi="Arial" w:cs="Arial"/>
          <w:sz w:val="20"/>
          <w:szCs w:val="20"/>
        </w:rPr>
      </w:pPr>
      <w:r w:rsidRPr="00B4793E">
        <w:rPr>
          <w:rFonts w:ascii="Arial" w:hAnsi="Arial" w:cs="Arial"/>
          <w:sz w:val="20"/>
          <w:szCs w:val="20"/>
        </w:rPr>
        <w:t>Gonorrhea</w:t>
      </w:r>
      <w:r w:rsidR="00F32CC7" w:rsidRPr="00B4793E">
        <w:rPr>
          <w:rFonts w:ascii="Arial" w:hAnsi="Arial" w:cs="Arial"/>
          <w:sz w:val="20"/>
          <w:szCs w:val="20"/>
        </w:rPr>
        <w:t xml:space="preserve"> and Chlamydia</w:t>
      </w:r>
      <w:r w:rsidR="00AB5069">
        <w:rPr>
          <w:rFonts w:ascii="Arial" w:hAnsi="Arial" w:cs="Arial"/>
          <w:sz w:val="20"/>
          <w:szCs w:val="20"/>
        </w:rPr>
        <w:t xml:space="preserve"> are</w:t>
      </w:r>
      <w:r w:rsidR="00254427" w:rsidRPr="00B4793E">
        <w:rPr>
          <w:rFonts w:ascii="Arial" w:hAnsi="Arial" w:cs="Arial"/>
          <w:sz w:val="20"/>
          <w:szCs w:val="20"/>
        </w:rPr>
        <w:t xml:space="preserve"> reportable in NC EDSS within 30 days of diagnosis</w:t>
      </w:r>
    </w:p>
    <w:p w14:paraId="415C515D" w14:textId="77777777" w:rsidR="00D9479D" w:rsidRPr="00B4793E" w:rsidRDefault="00D9479D" w:rsidP="00D9479D">
      <w:pPr>
        <w:pStyle w:val="ListParagraph"/>
        <w:ind w:left="1080"/>
        <w:rPr>
          <w:rFonts w:ascii="Arial" w:hAnsi="Arial" w:cs="Arial"/>
          <w:sz w:val="20"/>
          <w:szCs w:val="20"/>
        </w:rPr>
      </w:pPr>
    </w:p>
    <w:p w14:paraId="0DAA3E1F" w14:textId="77777777" w:rsidR="00FD7FC1" w:rsidRDefault="00FD7FC1" w:rsidP="00FD5B5E">
      <w:pPr>
        <w:rPr>
          <w:rFonts w:ascii="Arial" w:hAnsi="Arial" w:cs="Arial"/>
          <w:sz w:val="20"/>
          <w:szCs w:val="20"/>
        </w:rPr>
      </w:pPr>
    </w:p>
    <w:p w14:paraId="571DDCDD" w14:textId="77777777" w:rsidR="009C1AA0" w:rsidRPr="00555382" w:rsidRDefault="009C1AA0" w:rsidP="00FD5B5E">
      <w:pPr>
        <w:rPr>
          <w:rFonts w:ascii="Arial" w:hAnsi="Arial" w:cs="Arial"/>
          <w:sz w:val="18"/>
          <w:szCs w:val="18"/>
        </w:rPr>
      </w:pPr>
      <w:r w:rsidRPr="00555382">
        <w:rPr>
          <w:rFonts w:ascii="Arial" w:hAnsi="Arial" w:cs="Arial"/>
          <w:sz w:val="18"/>
          <w:szCs w:val="18"/>
        </w:rPr>
        <w:t>Approved by: _____________ __________________     Date approved: ____________</w:t>
      </w:r>
    </w:p>
    <w:p w14:paraId="2FAEED91" w14:textId="77777777" w:rsidR="009C1AA0" w:rsidRPr="00555382" w:rsidRDefault="009C1AA0" w:rsidP="00FD5B5E">
      <w:pPr>
        <w:rPr>
          <w:rFonts w:ascii="Arial" w:hAnsi="Arial" w:cs="Arial"/>
          <w:sz w:val="18"/>
          <w:szCs w:val="18"/>
        </w:rPr>
      </w:pPr>
      <w:r w:rsidRPr="00555382">
        <w:rPr>
          <w:rFonts w:ascii="Arial" w:hAnsi="Arial" w:cs="Arial"/>
          <w:sz w:val="18"/>
          <w:szCs w:val="18"/>
        </w:rPr>
        <w:t>Local Health Department Medical Director</w:t>
      </w:r>
    </w:p>
    <w:p w14:paraId="64DCA100" w14:textId="77777777" w:rsidR="00F26AB4" w:rsidRPr="00555382" w:rsidRDefault="00F26AB4" w:rsidP="00FD5B5E">
      <w:pPr>
        <w:rPr>
          <w:rFonts w:ascii="Arial" w:hAnsi="Arial" w:cs="Arial"/>
          <w:sz w:val="18"/>
          <w:szCs w:val="18"/>
        </w:rPr>
      </w:pPr>
    </w:p>
    <w:p w14:paraId="7F196838" w14:textId="77777777" w:rsidR="00FD0332" w:rsidRPr="00555382" w:rsidRDefault="00C747DC" w:rsidP="00FD5B5E">
      <w:pPr>
        <w:rPr>
          <w:rFonts w:ascii="Arial" w:hAnsi="Arial" w:cs="Arial"/>
          <w:sz w:val="18"/>
          <w:szCs w:val="18"/>
        </w:rPr>
      </w:pPr>
      <w:r w:rsidRPr="00555382">
        <w:rPr>
          <w:rFonts w:ascii="Arial" w:hAnsi="Arial" w:cs="Arial"/>
          <w:sz w:val="18"/>
          <w:szCs w:val="18"/>
        </w:rPr>
        <w:t>Reviewed by</w:t>
      </w:r>
      <w:r w:rsidR="00FD0332" w:rsidRPr="00555382">
        <w:rPr>
          <w:rFonts w:ascii="Arial" w:hAnsi="Arial" w:cs="Arial"/>
          <w:sz w:val="18"/>
          <w:szCs w:val="18"/>
        </w:rPr>
        <w:t>: _______________________________      Date reviewed</w:t>
      </w:r>
      <w:proofErr w:type="gramStart"/>
      <w:r w:rsidR="00FD0332" w:rsidRPr="00555382">
        <w:rPr>
          <w:rFonts w:ascii="Arial" w:hAnsi="Arial" w:cs="Arial"/>
          <w:sz w:val="18"/>
          <w:szCs w:val="18"/>
        </w:rPr>
        <w:t>:_</w:t>
      </w:r>
      <w:proofErr w:type="gramEnd"/>
      <w:r w:rsidR="00FD0332" w:rsidRPr="00555382">
        <w:rPr>
          <w:rFonts w:ascii="Arial" w:hAnsi="Arial" w:cs="Arial"/>
          <w:sz w:val="18"/>
          <w:szCs w:val="18"/>
        </w:rPr>
        <w:t xml:space="preserve">___________ </w:t>
      </w:r>
    </w:p>
    <w:p w14:paraId="0CC029C7" w14:textId="77777777" w:rsidR="00C747DC" w:rsidRPr="00555382" w:rsidRDefault="00C747DC" w:rsidP="00FD5B5E">
      <w:pPr>
        <w:rPr>
          <w:rFonts w:ascii="Arial" w:hAnsi="Arial" w:cs="Arial"/>
          <w:sz w:val="18"/>
          <w:szCs w:val="18"/>
        </w:rPr>
      </w:pPr>
      <w:r w:rsidRPr="00555382">
        <w:rPr>
          <w:rFonts w:ascii="Arial" w:hAnsi="Arial" w:cs="Arial"/>
          <w:sz w:val="18"/>
          <w:szCs w:val="18"/>
        </w:rPr>
        <w:t>Director of Nursing</w:t>
      </w:r>
      <w:r w:rsidR="00FD0332" w:rsidRPr="00555382">
        <w:rPr>
          <w:rFonts w:ascii="Arial" w:hAnsi="Arial" w:cs="Arial"/>
          <w:sz w:val="18"/>
          <w:szCs w:val="18"/>
        </w:rPr>
        <w:t>/Nursing Supervisor</w:t>
      </w:r>
    </w:p>
    <w:p w14:paraId="430F6D77" w14:textId="77777777" w:rsidR="00F26AB4" w:rsidRPr="00555382" w:rsidRDefault="00F26AB4" w:rsidP="00FD5B5E">
      <w:pPr>
        <w:rPr>
          <w:rFonts w:ascii="Arial" w:hAnsi="Arial" w:cs="Arial"/>
          <w:sz w:val="18"/>
          <w:szCs w:val="18"/>
        </w:rPr>
      </w:pPr>
    </w:p>
    <w:p w14:paraId="41E75495" w14:textId="77777777" w:rsidR="009C1AA0" w:rsidRPr="00555382" w:rsidRDefault="009C1AA0" w:rsidP="00FD5B5E">
      <w:pPr>
        <w:rPr>
          <w:rFonts w:ascii="Arial" w:hAnsi="Arial" w:cs="Arial"/>
          <w:sz w:val="18"/>
          <w:szCs w:val="18"/>
        </w:rPr>
      </w:pPr>
      <w:r w:rsidRPr="00555382">
        <w:rPr>
          <w:rFonts w:ascii="Arial" w:hAnsi="Arial" w:cs="Arial"/>
          <w:sz w:val="18"/>
          <w:szCs w:val="18"/>
        </w:rPr>
        <w:t>Effective Date: ______________</w:t>
      </w:r>
    </w:p>
    <w:p w14:paraId="62A4B69D" w14:textId="77777777" w:rsidR="009C1AA0" w:rsidRPr="00555382" w:rsidRDefault="009C1AA0" w:rsidP="00FD5B5E">
      <w:pPr>
        <w:rPr>
          <w:rFonts w:ascii="Arial" w:hAnsi="Arial" w:cs="Arial"/>
          <w:sz w:val="18"/>
          <w:szCs w:val="18"/>
        </w:rPr>
      </w:pPr>
      <w:r w:rsidRPr="00555382">
        <w:rPr>
          <w:rFonts w:ascii="Arial" w:hAnsi="Arial" w:cs="Arial"/>
          <w:sz w:val="18"/>
          <w:szCs w:val="18"/>
        </w:rPr>
        <w:t>Expiration Date: _____________</w:t>
      </w:r>
    </w:p>
    <w:p w14:paraId="63FE80BF" w14:textId="77777777" w:rsidR="00941F0A" w:rsidRPr="00555382" w:rsidRDefault="00941F0A" w:rsidP="00FD5B5E">
      <w:pPr>
        <w:rPr>
          <w:rFonts w:ascii="Arial" w:hAnsi="Arial" w:cs="Arial"/>
          <w:sz w:val="18"/>
          <w:szCs w:val="18"/>
        </w:rPr>
      </w:pPr>
    </w:p>
    <w:p w14:paraId="359E05D1" w14:textId="77777777" w:rsidR="005F4C2F" w:rsidRPr="00555382" w:rsidRDefault="009C1AA0" w:rsidP="00FD5B5E">
      <w:pPr>
        <w:rPr>
          <w:rFonts w:ascii="Arial" w:hAnsi="Arial" w:cs="Arial"/>
          <w:b/>
          <w:sz w:val="18"/>
          <w:szCs w:val="18"/>
        </w:rPr>
      </w:pPr>
      <w:r w:rsidRPr="00555382">
        <w:rPr>
          <w:rFonts w:ascii="Arial" w:hAnsi="Arial" w:cs="Arial"/>
          <w:b/>
          <w:sz w:val="18"/>
          <w:szCs w:val="18"/>
        </w:rPr>
        <w:t>Legal Authority:</w:t>
      </w:r>
      <w:r w:rsidRPr="00555382">
        <w:rPr>
          <w:rFonts w:ascii="Arial" w:hAnsi="Arial" w:cs="Arial"/>
          <w:sz w:val="18"/>
          <w:szCs w:val="18"/>
        </w:rPr>
        <w:t xml:space="preserve">  Nurse Practice Act</w:t>
      </w:r>
      <w:r w:rsidR="006A257B" w:rsidRPr="00555382">
        <w:rPr>
          <w:rFonts w:ascii="Arial" w:hAnsi="Arial" w:cs="Arial"/>
          <w:sz w:val="18"/>
          <w:szCs w:val="18"/>
        </w:rPr>
        <w:t>,</w:t>
      </w:r>
      <w:r w:rsidRPr="00555382">
        <w:rPr>
          <w:rFonts w:ascii="Arial" w:hAnsi="Arial" w:cs="Arial"/>
          <w:sz w:val="18"/>
          <w:szCs w:val="18"/>
        </w:rPr>
        <w:t xml:space="preserve"> </w:t>
      </w:r>
      <w:r w:rsidR="00E840D4" w:rsidRPr="00555382">
        <w:rPr>
          <w:rFonts w:ascii="Arial" w:hAnsi="Arial" w:cs="Arial"/>
          <w:sz w:val="18"/>
          <w:szCs w:val="18"/>
        </w:rPr>
        <w:t>N.C.</w:t>
      </w:r>
      <w:r w:rsidR="003166DB">
        <w:rPr>
          <w:rFonts w:ascii="Arial" w:hAnsi="Arial" w:cs="Arial"/>
          <w:sz w:val="18"/>
          <w:szCs w:val="18"/>
        </w:rPr>
        <w:t xml:space="preserve"> General Statutes</w:t>
      </w:r>
      <w:r w:rsidR="009A3C1B" w:rsidRPr="00555382">
        <w:rPr>
          <w:rFonts w:ascii="Arial" w:hAnsi="Arial" w:cs="Arial"/>
          <w:sz w:val="18"/>
          <w:szCs w:val="18"/>
        </w:rPr>
        <w:t xml:space="preserve"> 90-171.20(7</w:t>
      </w:r>
      <w:proofErr w:type="gramStart"/>
      <w:r w:rsidR="009A3C1B" w:rsidRPr="00555382">
        <w:rPr>
          <w:rFonts w:ascii="Arial" w:hAnsi="Arial" w:cs="Arial"/>
          <w:sz w:val="18"/>
          <w:szCs w:val="18"/>
        </w:rPr>
        <w:t>)(</w:t>
      </w:r>
      <w:proofErr w:type="gramEnd"/>
      <w:r w:rsidR="009A3C1B" w:rsidRPr="00555382">
        <w:rPr>
          <w:rFonts w:ascii="Arial" w:hAnsi="Arial" w:cs="Arial"/>
          <w:sz w:val="18"/>
          <w:szCs w:val="18"/>
        </w:rPr>
        <w:t>a)(e)(f</w:t>
      </w:r>
      <w:r w:rsidRPr="00555382">
        <w:rPr>
          <w:rFonts w:ascii="Arial" w:hAnsi="Arial" w:cs="Arial"/>
          <w:sz w:val="18"/>
          <w:szCs w:val="18"/>
        </w:rPr>
        <w:t>)&amp;(8)(c)</w:t>
      </w:r>
    </w:p>
    <w:sectPr w:rsidR="005F4C2F" w:rsidRPr="00555382" w:rsidSect="003F682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A3E06" w14:textId="77777777" w:rsidR="00472B4A" w:rsidRDefault="00472B4A" w:rsidP="00897A7B">
      <w:r>
        <w:separator/>
      </w:r>
    </w:p>
  </w:endnote>
  <w:endnote w:type="continuationSeparator" w:id="0">
    <w:p w14:paraId="2D2D8205" w14:textId="77777777" w:rsidR="00472B4A" w:rsidRDefault="00472B4A" w:rsidP="0089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Light">
    <w:altName w:val="Myriad Pro Light"/>
    <w:panose1 w:val="00000000000000000000"/>
    <w:charset w:val="00"/>
    <w:family w:val="swiss"/>
    <w:notTrueType/>
    <w:pitch w:val="variable"/>
    <w:sig w:usb0="A00002AF" w:usb1="5000204B" w:usb2="00000000" w:usb3="00000000" w:csb0="0000009F" w:csb1="00000000"/>
  </w:font>
  <w:font w:name="Myriad Pro">
    <w:altName w:val="Myriad Pro"/>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5AC9B" w14:textId="77777777" w:rsidR="009E0811" w:rsidRPr="009E0811" w:rsidRDefault="009E0811" w:rsidP="009E0811">
    <w:pPr>
      <w:tabs>
        <w:tab w:val="center" w:pos="4320"/>
        <w:tab w:val="right" w:pos="8640"/>
      </w:tabs>
      <w:rPr>
        <w:rFonts w:ascii="Arial" w:hAnsi="Arial" w:cs="Arial"/>
        <w:sz w:val="16"/>
        <w:szCs w:val="16"/>
      </w:rPr>
    </w:pPr>
    <w:r w:rsidRPr="009E0811">
      <w:rPr>
        <w:rFonts w:ascii="Arial" w:hAnsi="Arial" w:cs="Arial"/>
        <w:sz w:val="16"/>
        <w:szCs w:val="16"/>
      </w:rPr>
      <w:t>NC Sexually Transmitted Diseases Public Health Program Manual/Treatment Guidelines</w:t>
    </w:r>
  </w:p>
  <w:p w14:paraId="043B941F" w14:textId="77777777" w:rsidR="009E0811" w:rsidRPr="009E0811" w:rsidRDefault="00254427" w:rsidP="009E0811">
    <w:pPr>
      <w:tabs>
        <w:tab w:val="center" w:pos="4320"/>
        <w:tab w:val="right" w:pos="8640"/>
      </w:tabs>
      <w:rPr>
        <w:rFonts w:ascii="Arial" w:hAnsi="Arial" w:cs="Arial"/>
        <w:sz w:val="16"/>
        <w:szCs w:val="16"/>
      </w:rPr>
    </w:pPr>
    <w:r>
      <w:rPr>
        <w:rFonts w:ascii="Arial" w:hAnsi="Arial" w:cs="Arial"/>
        <w:sz w:val="16"/>
        <w:szCs w:val="16"/>
      </w:rPr>
      <w:t xml:space="preserve">Lab </w:t>
    </w:r>
    <w:r w:rsidR="009E0811" w:rsidRPr="009E0811">
      <w:rPr>
        <w:rFonts w:ascii="Arial" w:hAnsi="Arial" w:cs="Arial"/>
        <w:sz w:val="16"/>
        <w:szCs w:val="16"/>
      </w:rPr>
      <w:t>Standing Order</w:t>
    </w:r>
    <w:r>
      <w:rPr>
        <w:rFonts w:ascii="Arial" w:hAnsi="Arial" w:cs="Arial"/>
        <w:sz w:val="16"/>
        <w:szCs w:val="16"/>
      </w:rPr>
      <w:t xml:space="preserve"> for </w:t>
    </w:r>
    <w:r w:rsidR="00F32CC7">
      <w:rPr>
        <w:rFonts w:ascii="Arial" w:hAnsi="Arial" w:cs="Arial"/>
        <w:sz w:val="16"/>
        <w:szCs w:val="16"/>
      </w:rPr>
      <w:t>CT/GC NAAT</w:t>
    </w:r>
  </w:p>
  <w:p w14:paraId="7CAE2C9E" w14:textId="77777777" w:rsidR="009E0811" w:rsidRPr="009E0811" w:rsidRDefault="001B64B8" w:rsidP="009E0811">
    <w:pPr>
      <w:tabs>
        <w:tab w:val="center" w:pos="4320"/>
        <w:tab w:val="right" w:pos="8640"/>
      </w:tabs>
      <w:rPr>
        <w:rFonts w:ascii="Arial" w:hAnsi="Arial" w:cs="Arial"/>
        <w:sz w:val="16"/>
        <w:szCs w:val="16"/>
      </w:rPr>
    </w:pPr>
    <w:r>
      <w:rPr>
        <w:rFonts w:ascii="Arial" w:hAnsi="Arial" w:cs="Arial"/>
        <w:sz w:val="16"/>
        <w:szCs w:val="16"/>
      </w:rPr>
      <w:t>September</w:t>
    </w:r>
    <w:r w:rsidR="00A05FC4">
      <w:rPr>
        <w:rFonts w:ascii="Arial" w:hAnsi="Arial" w:cs="Arial"/>
        <w:sz w:val="16"/>
        <w:szCs w:val="16"/>
      </w:rPr>
      <w:t>, 2018</w:t>
    </w:r>
  </w:p>
  <w:p w14:paraId="40F2B4EA" w14:textId="77777777" w:rsidR="009E0811" w:rsidRPr="009E0811" w:rsidRDefault="009E0811" w:rsidP="009E0811">
    <w:pPr>
      <w:tabs>
        <w:tab w:val="center" w:pos="4320"/>
        <w:tab w:val="right" w:pos="8640"/>
      </w:tabs>
      <w:rPr>
        <w:rFonts w:ascii="Arial" w:hAnsi="Arial" w:cs="Arial"/>
        <w:sz w:val="16"/>
        <w:szCs w:val="16"/>
      </w:rPr>
    </w:pPr>
    <w:r w:rsidRPr="009E0811">
      <w:rPr>
        <w:rFonts w:ascii="Arial" w:hAnsi="Arial" w:cs="Arial"/>
        <w:sz w:val="16"/>
        <w:szCs w:val="16"/>
      </w:rPr>
      <w:t xml:space="preserve">Page </w:t>
    </w:r>
    <w:r w:rsidR="0039546E" w:rsidRPr="009E0811">
      <w:rPr>
        <w:rFonts w:ascii="Arial" w:hAnsi="Arial" w:cs="Arial"/>
        <w:sz w:val="16"/>
        <w:szCs w:val="16"/>
      </w:rPr>
      <w:fldChar w:fldCharType="begin"/>
    </w:r>
    <w:r w:rsidRPr="009E0811">
      <w:rPr>
        <w:rFonts w:ascii="Arial" w:hAnsi="Arial" w:cs="Arial"/>
        <w:sz w:val="16"/>
        <w:szCs w:val="16"/>
      </w:rPr>
      <w:instrText xml:space="preserve"> PAGE </w:instrText>
    </w:r>
    <w:r w:rsidR="0039546E" w:rsidRPr="009E0811">
      <w:rPr>
        <w:rFonts w:ascii="Arial" w:hAnsi="Arial" w:cs="Arial"/>
        <w:sz w:val="16"/>
        <w:szCs w:val="16"/>
      </w:rPr>
      <w:fldChar w:fldCharType="separate"/>
    </w:r>
    <w:r w:rsidR="001F4199">
      <w:rPr>
        <w:rFonts w:ascii="Arial" w:hAnsi="Arial" w:cs="Arial"/>
        <w:noProof/>
        <w:sz w:val="16"/>
        <w:szCs w:val="16"/>
      </w:rPr>
      <w:t>3</w:t>
    </w:r>
    <w:r w:rsidR="0039546E" w:rsidRPr="009E0811">
      <w:rPr>
        <w:rFonts w:ascii="Arial" w:hAnsi="Arial" w:cs="Arial"/>
        <w:sz w:val="16"/>
        <w:szCs w:val="16"/>
      </w:rPr>
      <w:fldChar w:fldCharType="end"/>
    </w:r>
    <w:r w:rsidRPr="009E0811">
      <w:rPr>
        <w:rFonts w:ascii="Arial" w:hAnsi="Arial" w:cs="Arial"/>
        <w:sz w:val="16"/>
        <w:szCs w:val="16"/>
      </w:rPr>
      <w:t xml:space="preserve"> of </w:t>
    </w:r>
    <w:r w:rsidR="0039546E" w:rsidRPr="009E0811">
      <w:rPr>
        <w:rFonts w:ascii="Arial" w:hAnsi="Arial" w:cs="Arial"/>
        <w:sz w:val="16"/>
        <w:szCs w:val="16"/>
      </w:rPr>
      <w:fldChar w:fldCharType="begin"/>
    </w:r>
    <w:r w:rsidRPr="009E0811">
      <w:rPr>
        <w:rFonts w:ascii="Arial" w:hAnsi="Arial" w:cs="Arial"/>
        <w:sz w:val="16"/>
        <w:szCs w:val="16"/>
      </w:rPr>
      <w:instrText xml:space="preserve"> NUMPAGES </w:instrText>
    </w:r>
    <w:r w:rsidR="0039546E" w:rsidRPr="009E0811">
      <w:rPr>
        <w:rFonts w:ascii="Arial" w:hAnsi="Arial" w:cs="Arial"/>
        <w:sz w:val="16"/>
        <w:szCs w:val="16"/>
      </w:rPr>
      <w:fldChar w:fldCharType="separate"/>
    </w:r>
    <w:r w:rsidR="001F4199">
      <w:rPr>
        <w:rFonts w:ascii="Arial" w:hAnsi="Arial" w:cs="Arial"/>
        <w:noProof/>
        <w:sz w:val="16"/>
        <w:szCs w:val="16"/>
      </w:rPr>
      <w:t>3</w:t>
    </w:r>
    <w:r w:rsidR="0039546E" w:rsidRPr="009E0811">
      <w:rPr>
        <w:rFonts w:ascii="Arial" w:hAnsi="Arial" w:cs="Arial"/>
        <w:sz w:val="16"/>
        <w:szCs w:val="16"/>
      </w:rPr>
      <w:fldChar w:fldCharType="end"/>
    </w:r>
  </w:p>
  <w:p w14:paraId="3A13573D" w14:textId="77777777" w:rsidR="00E32ECC" w:rsidRPr="009E0811" w:rsidRDefault="00E32ECC" w:rsidP="009E0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4399" w14:textId="77777777" w:rsidR="003F6820" w:rsidRPr="009E0811" w:rsidRDefault="003F6820" w:rsidP="003F6820">
    <w:pPr>
      <w:tabs>
        <w:tab w:val="center" w:pos="4320"/>
        <w:tab w:val="right" w:pos="8640"/>
      </w:tabs>
      <w:rPr>
        <w:rFonts w:ascii="Arial" w:hAnsi="Arial" w:cs="Arial"/>
        <w:sz w:val="16"/>
        <w:szCs w:val="16"/>
      </w:rPr>
    </w:pPr>
    <w:r w:rsidRPr="009E0811">
      <w:rPr>
        <w:rFonts w:ascii="Arial" w:hAnsi="Arial" w:cs="Arial"/>
        <w:sz w:val="16"/>
        <w:szCs w:val="16"/>
      </w:rPr>
      <w:t>NC Sexually Transmitted Diseases Public Health Program Manual/Treatment Guidelines</w:t>
    </w:r>
  </w:p>
  <w:p w14:paraId="17CBFC42" w14:textId="77777777" w:rsidR="003F6820" w:rsidRPr="009E0811" w:rsidRDefault="003F6820" w:rsidP="003F6820">
    <w:pPr>
      <w:tabs>
        <w:tab w:val="center" w:pos="4320"/>
        <w:tab w:val="right" w:pos="8640"/>
      </w:tabs>
      <w:rPr>
        <w:rFonts w:ascii="Arial" w:hAnsi="Arial" w:cs="Arial"/>
        <w:sz w:val="16"/>
        <w:szCs w:val="16"/>
      </w:rPr>
    </w:pPr>
    <w:r>
      <w:rPr>
        <w:rFonts w:ascii="Arial" w:hAnsi="Arial" w:cs="Arial"/>
        <w:sz w:val="16"/>
        <w:szCs w:val="16"/>
      </w:rPr>
      <w:t xml:space="preserve">Lab </w:t>
    </w:r>
    <w:r w:rsidRPr="009E0811">
      <w:rPr>
        <w:rFonts w:ascii="Arial" w:hAnsi="Arial" w:cs="Arial"/>
        <w:sz w:val="16"/>
        <w:szCs w:val="16"/>
      </w:rPr>
      <w:t>Standing Order</w:t>
    </w:r>
    <w:r>
      <w:rPr>
        <w:rFonts w:ascii="Arial" w:hAnsi="Arial" w:cs="Arial"/>
        <w:sz w:val="16"/>
        <w:szCs w:val="16"/>
      </w:rPr>
      <w:t xml:space="preserve"> for CT/GC NAAT</w:t>
    </w:r>
  </w:p>
  <w:p w14:paraId="079921E2" w14:textId="77777777" w:rsidR="003F6820" w:rsidRPr="009E0811" w:rsidRDefault="008F25FC" w:rsidP="003F6820">
    <w:pPr>
      <w:tabs>
        <w:tab w:val="center" w:pos="4320"/>
        <w:tab w:val="right" w:pos="8640"/>
      </w:tabs>
      <w:rPr>
        <w:rFonts w:ascii="Arial" w:hAnsi="Arial" w:cs="Arial"/>
        <w:sz w:val="16"/>
        <w:szCs w:val="16"/>
      </w:rPr>
    </w:pPr>
    <w:r>
      <w:rPr>
        <w:rFonts w:ascii="Arial" w:hAnsi="Arial" w:cs="Arial"/>
        <w:sz w:val="16"/>
        <w:szCs w:val="16"/>
      </w:rPr>
      <w:t>September</w:t>
    </w:r>
    <w:r w:rsidR="003E6271">
      <w:rPr>
        <w:rFonts w:ascii="Arial" w:hAnsi="Arial" w:cs="Arial"/>
        <w:sz w:val="16"/>
        <w:szCs w:val="16"/>
      </w:rPr>
      <w:t>, 2018</w:t>
    </w:r>
  </w:p>
  <w:p w14:paraId="18B58D88" w14:textId="77777777" w:rsidR="003F6820" w:rsidRPr="009E0811" w:rsidRDefault="003F6820" w:rsidP="003F6820">
    <w:pPr>
      <w:tabs>
        <w:tab w:val="center" w:pos="4320"/>
        <w:tab w:val="right" w:pos="8640"/>
      </w:tabs>
      <w:rPr>
        <w:rFonts w:ascii="Arial" w:hAnsi="Arial" w:cs="Arial"/>
        <w:sz w:val="16"/>
        <w:szCs w:val="16"/>
      </w:rPr>
    </w:pPr>
    <w:r w:rsidRPr="009E0811">
      <w:rPr>
        <w:rFonts w:ascii="Arial" w:hAnsi="Arial" w:cs="Arial"/>
        <w:sz w:val="16"/>
        <w:szCs w:val="16"/>
      </w:rPr>
      <w:t xml:space="preserve">Page </w:t>
    </w:r>
    <w:r w:rsidRPr="009E0811">
      <w:rPr>
        <w:rFonts w:ascii="Arial" w:hAnsi="Arial" w:cs="Arial"/>
        <w:sz w:val="16"/>
        <w:szCs w:val="16"/>
      </w:rPr>
      <w:fldChar w:fldCharType="begin"/>
    </w:r>
    <w:r w:rsidRPr="009E0811">
      <w:rPr>
        <w:rFonts w:ascii="Arial" w:hAnsi="Arial" w:cs="Arial"/>
        <w:sz w:val="16"/>
        <w:szCs w:val="16"/>
      </w:rPr>
      <w:instrText xml:space="preserve"> PAGE </w:instrText>
    </w:r>
    <w:r w:rsidRPr="009E0811">
      <w:rPr>
        <w:rFonts w:ascii="Arial" w:hAnsi="Arial" w:cs="Arial"/>
        <w:sz w:val="16"/>
        <w:szCs w:val="16"/>
      </w:rPr>
      <w:fldChar w:fldCharType="separate"/>
    </w:r>
    <w:r w:rsidR="001F4199">
      <w:rPr>
        <w:rFonts w:ascii="Arial" w:hAnsi="Arial" w:cs="Arial"/>
        <w:noProof/>
        <w:sz w:val="16"/>
        <w:szCs w:val="16"/>
      </w:rPr>
      <w:t>1</w:t>
    </w:r>
    <w:r w:rsidRPr="009E0811">
      <w:rPr>
        <w:rFonts w:ascii="Arial" w:hAnsi="Arial" w:cs="Arial"/>
        <w:sz w:val="16"/>
        <w:szCs w:val="16"/>
      </w:rPr>
      <w:fldChar w:fldCharType="end"/>
    </w:r>
    <w:r w:rsidRPr="009E0811">
      <w:rPr>
        <w:rFonts w:ascii="Arial" w:hAnsi="Arial" w:cs="Arial"/>
        <w:sz w:val="16"/>
        <w:szCs w:val="16"/>
      </w:rPr>
      <w:t xml:space="preserve"> of </w:t>
    </w:r>
    <w:r w:rsidRPr="009E0811">
      <w:rPr>
        <w:rFonts w:ascii="Arial" w:hAnsi="Arial" w:cs="Arial"/>
        <w:sz w:val="16"/>
        <w:szCs w:val="16"/>
      </w:rPr>
      <w:fldChar w:fldCharType="begin"/>
    </w:r>
    <w:r w:rsidRPr="009E0811">
      <w:rPr>
        <w:rFonts w:ascii="Arial" w:hAnsi="Arial" w:cs="Arial"/>
        <w:sz w:val="16"/>
        <w:szCs w:val="16"/>
      </w:rPr>
      <w:instrText xml:space="preserve"> NUMPAGES </w:instrText>
    </w:r>
    <w:r w:rsidRPr="009E0811">
      <w:rPr>
        <w:rFonts w:ascii="Arial" w:hAnsi="Arial" w:cs="Arial"/>
        <w:sz w:val="16"/>
        <w:szCs w:val="16"/>
      </w:rPr>
      <w:fldChar w:fldCharType="separate"/>
    </w:r>
    <w:r w:rsidR="001F4199">
      <w:rPr>
        <w:rFonts w:ascii="Arial" w:hAnsi="Arial" w:cs="Arial"/>
        <w:noProof/>
        <w:sz w:val="16"/>
        <w:szCs w:val="16"/>
      </w:rPr>
      <w:t>3</w:t>
    </w:r>
    <w:r w:rsidRPr="009E0811">
      <w:rPr>
        <w:rFonts w:ascii="Arial" w:hAnsi="Arial" w:cs="Arial"/>
        <w:sz w:val="16"/>
        <w:szCs w:val="16"/>
      </w:rPr>
      <w:fldChar w:fldCharType="end"/>
    </w:r>
  </w:p>
  <w:p w14:paraId="08035740" w14:textId="77777777" w:rsidR="003F6820" w:rsidRDefault="003F6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B89E2" w14:textId="77777777" w:rsidR="00472B4A" w:rsidRDefault="00472B4A" w:rsidP="00897A7B">
      <w:r>
        <w:separator/>
      </w:r>
    </w:p>
  </w:footnote>
  <w:footnote w:type="continuationSeparator" w:id="0">
    <w:p w14:paraId="62CDDF3B" w14:textId="77777777" w:rsidR="00472B4A" w:rsidRDefault="00472B4A" w:rsidP="00897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8FE01" w14:textId="77777777" w:rsidR="003F6820" w:rsidRPr="00E85EAB" w:rsidRDefault="00FB6825" w:rsidP="003F6820">
    <w:pPr>
      <w:ind w:left="360" w:hanging="360"/>
      <w:jc w:val="right"/>
      <w:rPr>
        <w:rFonts w:ascii="Arial" w:hAnsi="Arial" w:cs="Arial"/>
        <w:b/>
      </w:rPr>
    </w:pPr>
    <w:r>
      <w:rPr>
        <w:rFonts w:ascii="Arial" w:hAnsi="Arial" w:cs="Arial"/>
        <w:b/>
      </w:rPr>
      <w:t>Urine/</w:t>
    </w:r>
    <w:r w:rsidR="007E575D">
      <w:rPr>
        <w:rFonts w:ascii="Arial" w:hAnsi="Arial" w:cs="Arial"/>
        <w:b/>
      </w:rPr>
      <w:t xml:space="preserve">Extragenital </w:t>
    </w:r>
    <w:r w:rsidR="003F6820" w:rsidRPr="00E85EAB">
      <w:rPr>
        <w:rFonts w:ascii="Arial" w:hAnsi="Arial" w:cs="Arial"/>
        <w:b/>
      </w:rPr>
      <w:t xml:space="preserve">Chlamydia (CT) and Gonorrhea (GC) </w:t>
    </w:r>
  </w:p>
  <w:p w14:paraId="2865648D" w14:textId="77777777" w:rsidR="003F6820" w:rsidRPr="00580835" w:rsidRDefault="003F6820" w:rsidP="003F6820">
    <w:pPr>
      <w:ind w:left="360" w:hanging="360"/>
      <w:jc w:val="right"/>
      <w:rPr>
        <w:rFonts w:ascii="Arial" w:hAnsi="Arial" w:cs="Arial"/>
        <w:b/>
        <w:sz w:val="20"/>
        <w:szCs w:val="20"/>
      </w:rPr>
    </w:pPr>
    <w:r w:rsidRPr="00E85EAB">
      <w:rPr>
        <w:rFonts w:ascii="Arial" w:hAnsi="Arial" w:cs="Arial"/>
        <w:b/>
      </w:rPr>
      <w:t>Nucleic Acid Amplification Testing (NAAT)</w:t>
    </w:r>
    <w:r w:rsidR="00760F11">
      <w:rPr>
        <w:rFonts w:ascii="Arial" w:hAnsi="Arial" w:cs="Arial"/>
        <w:b/>
      </w:rPr>
      <w:t xml:space="preserve"> to NC</w:t>
    </w:r>
    <w:r w:rsidR="007E575D">
      <w:rPr>
        <w:rFonts w:ascii="Arial" w:hAnsi="Arial" w:cs="Arial"/>
        <w:b/>
      </w:rPr>
      <w:t xml:space="preserve"> </w:t>
    </w:r>
    <w:r w:rsidR="00760F11">
      <w:rPr>
        <w:rFonts w:ascii="Arial" w:hAnsi="Arial" w:cs="Arial"/>
        <w:b/>
      </w:rPr>
      <w:t>SLPH</w:t>
    </w:r>
    <w:r>
      <w:rPr>
        <w:rFonts w:ascii="Arial" w:hAnsi="Arial" w:cs="Arial"/>
        <w:b/>
        <w:sz w:val="20"/>
        <w:szCs w:val="20"/>
      </w:rPr>
      <w:t xml:space="preserve"> </w:t>
    </w:r>
  </w:p>
  <w:p w14:paraId="54CF362F" w14:textId="77777777" w:rsidR="003F6820" w:rsidRDefault="003F6820" w:rsidP="003F6820">
    <w:pPr>
      <w:ind w:left="360" w:hanging="360"/>
      <w:jc w:val="right"/>
      <w:rPr>
        <w:rFonts w:ascii="Arial" w:hAnsi="Arial" w:cs="Arial"/>
        <w:sz w:val="16"/>
        <w:szCs w:val="16"/>
      </w:rPr>
    </w:pPr>
    <w:r w:rsidRPr="00816980">
      <w:rPr>
        <w:rFonts w:ascii="Arial" w:hAnsi="Arial" w:cs="Arial"/>
        <w:sz w:val="16"/>
        <w:szCs w:val="16"/>
      </w:rPr>
      <w:t xml:space="preserve">Standing Order in N.C. Board of Nursing Format </w:t>
    </w:r>
  </w:p>
  <w:p w14:paraId="2C5E956C" w14:textId="77777777" w:rsidR="00E32ECC" w:rsidRDefault="00E32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BDF"/>
    <w:multiLevelType w:val="hybridMultilevel"/>
    <w:tmpl w:val="9056C1A8"/>
    <w:lvl w:ilvl="0" w:tplc="9D24FC7A">
      <w:start w:val="1"/>
      <w:numFmt w:val="lowerLetter"/>
      <w:lvlText w:val="%1."/>
      <w:lvlJc w:val="left"/>
      <w:pPr>
        <w:ind w:left="171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3E76371"/>
    <w:multiLevelType w:val="hybridMultilevel"/>
    <w:tmpl w:val="4432AE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54117"/>
    <w:multiLevelType w:val="hybridMultilevel"/>
    <w:tmpl w:val="8B4C7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280809"/>
    <w:multiLevelType w:val="hybridMultilevel"/>
    <w:tmpl w:val="1D9A2190"/>
    <w:lvl w:ilvl="0" w:tplc="0409000F">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61379"/>
    <w:multiLevelType w:val="hybridMultilevel"/>
    <w:tmpl w:val="5D8C22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DE4FFA"/>
    <w:multiLevelType w:val="hybridMultilevel"/>
    <w:tmpl w:val="047EC2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B07810"/>
    <w:multiLevelType w:val="hybridMultilevel"/>
    <w:tmpl w:val="0226D424"/>
    <w:lvl w:ilvl="0" w:tplc="E60ABC5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0517B0"/>
    <w:multiLevelType w:val="hybridMultilevel"/>
    <w:tmpl w:val="D040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5294C"/>
    <w:multiLevelType w:val="hybridMultilevel"/>
    <w:tmpl w:val="7F2679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CD61D1"/>
    <w:multiLevelType w:val="hybridMultilevel"/>
    <w:tmpl w:val="A208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F7860"/>
    <w:multiLevelType w:val="hybridMultilevel"/>
    <w:tmpl w:val="83F6DE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363FF9"/>
    <w:multiLevelType w:val="hybridMultilevel"/>
    <w:tmpl w:val="E174BD72"/>
    <w:lvl w:ilvl="0" w:tplc="9EBC39B4">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901B1"/>
    <w:multiLevelType w:val="hybridMultilevel"/>
    <w:tmpl w:val="21DE922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E9039F3"/>
    <w:multiLevelType w:val="hybridMultilevel"/>
    <w:tmpl w:val="38FA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249C2"/>
    <w:multiLevelType w:val="hybridMultilevel"/>
    <w:tmpl w:val="FE9C700E"/>
    <w:lvl w:ilvl="0" w:tplc="CDDC21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CF15A3"/>
    <w:multiLevelType w:val="hybridMultilevel"/>
    <w:tmpl w:val="83BE8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33B40DC"/>
    <w:multiLevelType w:val="hybridMultilevel"/>
    <w:tmpl w:val="09A8BC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B742D0"/>
    <w:multiLevelType w:val="hybridMultilevel"/>
    <w:tmpl w:val="D00C0E14"/>
    <w:lvl w:ilvl="0" w:tplc="0409000F">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513EA3"/>
    <w:multiLevelType w:val="hybridMultilevel"/>
    <w:tmpl w:val="5F7A3A24"/>
    <w:lvl w:ilvl="0" w:tplc="F912B0FC">
      <w:start w:val="1"/>
      <w:numFmt w:val="upperLetter"/>
      <w:lvlText w:val="%1."/>
      <w:lvlJc w:val="left"/>
      <w:pPr>
        <w:ind w:left="720" w:hanging="360"/>
      </w:pPr>
      <w:rPr>
        <w:rFonts w:hint="default"/>
      </w:rPr>
    </w:lvl>
    <w:lvl w:ilvl="1" w:tplc="CCA8EC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5C6E3F"/>
    <w:multiLevelType w:val="hybridMultilevel"/>
    <w:tmpl w:val="6BE24C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7274A9"/>
    <w:multiLevelType w:val="hybridMultilevel"/>
    <w:tmpl w:val="9A10CAA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5500E2B"/>
    <w:multiLevelType w:val="hybridMultilevel"/>
    <w:tmpl w:val="613EE12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39D560F2"/>
    <w:multiLevelType w:val="hybridMultilevel"/>
    <w:tmpl w:val="18F25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EF34FC"/>
    <w:multiLevelType w:val="hybridMultilevel"/>
    <w:tmpl w:val="FF1446F8"/>
    <w:lvl w:ilvl="0" w:tplc="0409000F">
      <w:start w:val="1"/>
      <w:numFmt w:val="decimal"/>
      <w:lvlText w:val="%1."/>
      <w:lvlJc w:val="left"/>
      <w:pPr>
        <w:ind w:left="1080" w:hanging="360"/>
      </w:pPr>
    </w:lvl>
    <w:lvl w:ilvl="1" w:tplc="0F0461EE">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4B7CD3"/>
    <w:multiLevelType w:val="hybridMultilevel"/>
    <w:tmpl w:val="EB5CAC6C"/>
    <w:lvl w:ilvl="0" w:tplc="04090019">
      <w:start w:val="1"/>
      <w:numFmt w:val="lowerLetter"/>
      <w:lvlText w:val="%1."/>
      <w:lvlJc w:val="left"/>
      <w:pPr>
        <w:ind w:left="171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3B8C2531"/>
    <w:multiLevelType w:val="hybridMultilevel"/>
    <w:tmpl w:val="0520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25531"/>
    <w:multiLevelType w:val="hybridMultilevel"/>
    <w:tmpl w:val="E146DFD0"/>
    <w:lvl w:ilvl="0" w:tplc="BCD4A94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446E7117"/>
    <w:multiLevelType w:val="hybridMultilevel"/>
    <w:tmpl w:val="8A8EFA5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4AE616FB"/>
    <w:multiLevelType w:val="hybridMultilevel"/>
    <w:tmpl w:val="BCEAEC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4E8507C4"/>
    <w:multiLevelType w:val="hybridMultilevel"/>
    <w:tmpl w:val="27B8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6A4180"/>
    <w:multiLevelType w:val="hybridMultilevel"/>
    <w:tmpl w:val="A100F95E"/>
    <w:lvl w:ilvl="0" w:tplc="9C6EA0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68392C"/>
    <w:multiLevelType w:val="hybridMultilevel"/>
    <w:tmpl w:val="0212D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D10E1"/>
    <w:multiLevelType w:val="hybridMultilevel"/>
    <w:tmpl w:val="8A8698D2"/>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33">
    <w:nsid w:val="5FCD7CD5"/>
    <w:multiLevelType w:val="hybridMultilevel"/>
    <w:tmpl w:val="8800E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5A31C9"/>
    <w:multiLevelType w:val="hybridMultilevel"/>
    <w:tmpl w:val="1DA00C7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5D2865"/>
    <w:multiLevelType w:val="hybridMultilevel"/>
    <w:tmpl w:val="EB966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A27D8"/>
    <w:multiLevelType w:val="hybridMultilevel"/>
    <w:tmpl w:val="89142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2FB777F"/>
    <w:multiLevelType w:val="hybridMultilevel"/>
    <w:tmpl w:val="07A6AC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63323C6F"/>
    <w:multiLevelType w:val="hybridMultilevel"/>
    <w:tmpl w:val="6B60B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43B6AF8"/>
    <w:multiLevelType w:val="hybridMultilevel"/>
    <w:tmpl w:val="DE088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9E1370"/>
    <w:multiLevelType w:val="hybridMultilevel"/>
    <w:tmpl w:val="12244E8C"/>
    <w:lvl w:ilvl="0" w:tplc="2592BC8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7310DD6"/>
    <w:multiLevelType w:val="hybridMultilevel"/>
    <w:tmpl w:val="1D546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8F5158"/>
    <w:multiLevelType w:val="hybridMultilevel"/>
    <w:tmpl w:val="DB5AA4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6C3667"/>
    <w:multiLevelType w:val="hybridMultilevel"/>
    <w:tmpl w:val="A4108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3115E8"/>
    <w:multiLevelType w:val="hybridMultilevel"/>
    <w:tmpl w:val="17B03C9C"/>
    <w:lvl w:ilvl="0" w:tplc="EA9E714C">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6376DB"/>
    <w:multiLevelType w:val="hybridMultilevel"/>
    <w:tmpl w:val="8D383614"/>
    <w:lvl w:ilvl="0" w:tplc="04090019">
      <w:start w:val="1"/>
      <w:numFmt w:val="lowerLetter"/>
      <w:lvlText w:val="%1."/>
      <w:lvlJc w:val="left"/>
      <w:pPr>
        <w:ind w:left="198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6"/>
  </w:num>
  <w:num w:numId="2">
    <w:abstractNumId w:val="33"/>
  </w:num>
  <w:num w:numId="3">
    <w:abstractNumId w:val="30"/>
  </w:num>
  <w:num w:numId="4">
    <w:abstractNumId w:val="39"/>
  </w:num>
  <w:num w:numId="5">
    <w:abstractNumId w:val="36"/>
  </w:num>
  <w:num w:numId="6">
    <w:abstractNumId w:val="25"/>
  </w:num>
  <w:num w:numId="7">
    <w:abstractNumId w:val="42"/>
  </w:num>
  <w:num w:numId="8">
    <w:abstractNumId w:val="3"/>
  </w:num>
  <w:num w:numId="9">
    <w:abstractNumId w:val="23"/>
  </w:num>
  <w:num w:numId="10">
    <w:abstractNumId w:val="29"/>
  </w:num>
  <w:num w:numId="11">
    <w:abstractNumId w:val="38"/>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1"/>
  </w:num>
  <w:num w:numId="15">
    <w:abstractNumId w:val="7"/>
  </w:num>
  <w:num w:numId="16">
    <w:abstractNumId w:val="43"/>
  </w:num>
  <w:num w:numId="17">
    <w:abstractNumId w:val="41"/>
  </w:num>
  <w:num w:numId="18">
    <w:abstractNumId w:val="35"/>
  </w:num>
  <w:num w:numId="19">
    <w:abstractNumId w:val="16"/>
  </w:num>
  <w:num w:numId="20">
    <w:abstractNumId w:val="12"/>
  </w:num>
  <w:num w:numId="21">
    <w:abstractNumId w:val="45"/>
  </w:num>
  <w:num w:numId="22">
    <w:abstractNumId w:val="0"/>
  </w:num>
  <w:num w:numId="23">
    <w:abstractNumId w:val="26"/>
  </w:num>
  <w:num w:numId="24">
    <w:abstractNumId w:val="20"/>
  </w:num>
  <w:num w:numId="25">
    <w:abstractNumId w:val="13"/>
  </w:num>
  <w:num w:numId="26">
    <w:abstractNumId w:val="5"/>
  </w:num>
  <w:num w:numId="27">
    <w:abstractNumId w:val="27"/>
  </w:num>
  <w:num w:numId="28">
    <w:abstractNumId w:val="34"/>
  </w:num>
  <w:num w:numId="29">
    <w:abstractNumId w:val="22"/>
  </w:num>
  <w:num w:numId="30">
    <w:abstractNumId w:val="18"/>
  </w:num>
  <w:num w:numId="31">
    <w:abstractNumId w:val="44"/>
  </w:num>
  <w:num w:numId="32">
    <w:abstractNumId w:val="21"/>
  </w:num>
  <w:num w:numId="33">
    <w:abstractNumId w:val="14"/>
  </w:num>
  <w:num w:numId="34">
    <w:abstractNumId w:val="17"/>
  </w:num>
  <w:num w:numId="35">
    <w:abstractNumId w:val="28"/>
  </w:num>
  <w:num w:numId="36">
    <w:abstractNumId w:val="1"/>
  </w:num>
  <w:num w:numId="37">
    <w:abstractNumId w:val="4"/>
  </w:num>
  <w:num w:numId="38">
    <w:abstractNumId w:val="8"/>
  </w:num>
  <w:num w:numId="39">
    <w:abstractNumId w:val="19"/>
  </w:num>
  <w:num w:numId="40">
    <w:abstractNumId w:val="24"/>
  </w:num>
  <w:num w:numId="41">
    <w:abstractNumId w:val="10"/>
  </w:num>
  <w:num w:numId="42">
    <w:abstractNumId w:val="11"/>
  </w:num>
  <w:num w:numId="43">
    <w:abstractNumId w:val="2"/>
  </w:num>
  <w:num w:numId="44">
    <w:abstractNumId w:val="9"/>
  </w:num>
  <w:num w:numId="45">
    <w:abstractNumId w:val="32"/>
  </w:num>
  <w:num w:numId="46">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7B"/>
    <w:rsid w:val="00013912"/>
    <w:rsid w:val="000149EF"/>
    <w:rsid w:val="00015414"/>
    <w:rsid w:val="00015CE5"/>
    <w:rsid w:val="0002685C"/>
    <w:rsid w:val="00030340"/>
    <w:rsid w:val="00030507"/>
    <w:rsid w:val="0003100B"/>
    <w:rsid w:val="0003699A"/>
    <w:rsid w:val="00040A21"/>
    <w:rsid w:val="00044FB6"/>
    <w:rsid w:val="00045F1C"/>
    <w:rsid w:val="000500EA"/>
    <w:rsid w:val="000504FD"/>
    <w:rsid w:val="00051EBD"/>
    <w:rsid w:val="00056671"/>
    <w:rsid w:val="0006143B"/>
    <w:rsid w:val="00062ED1"/>
    <w:rsid w:val="000719F1"/>
    <w:rsid w:val="00075391"/>
    <w:rsid w:val="000811EE"/>
    <w:rsid w:val="00090519"/>
    <w:rsid w:val="00091FF8"/>
    <w:rsid w:val="00095C0B"/>
    <w:rsid w:val="000A346C"/>
    <w:rsid w:val="000A4C82"/>
    <w:rsid w:val="000A4F27"/>
    <w:rsid w:val="000A7A92"/>
    <w:rsid w:val="000B20AA"/>
    <w:rsid w:val="000D05D5"/>
    <w:rsid w:val="000D16D3"/>
    <w:rsid w:val="000E0211"/>
    <w:rsid w:val="000F25C2"/>
    <w:rsid w:val="000F575C"/>
    <w:rsid w:val="000F5EE7"/>
    <w:rsid w:val="000F7905"/>
    <w:rsid w:val="001019E1"/>
    <w:rsid w:val="00105FEB"/>
    <w:rsid w:val="001060CE"/>
    <w:rsid w:val="001066C3"/>
    <w:rsid w:val="001078DB"/>
    <w:rsid w:val="001101B0"/>
    <w:rsid w:val="001157A0"/>
    <w:rsid w:val="0011684C"/>
    <w:rsid w:val="00116E86"/>
    <w:rsid w:val="0011786E"/>
    <w:rsid w:val="00117A8B"/>
    <w:rsid w:val="00120381"/>
    <w:rsid w:val="00120F84"/>
    <w:rsid w:val="00125036"/>
    <w:rsid w:val="00130283"/>
    <w:rsid w:val="00132BA3"/>
    <w:rsid w:val="001378A8"/>
    <w:rsid w:val="001400EE"/>
    <w:rsid w:val="00143298"/>
    <w:rsid w:val="00146F80"/>
    <w:rsid w:val="0015012A"/>
    <w:rsid w:val="001513A7"/>
    <w:rsid w:val="00155D08"/>
    <w:rsid w:val="001566BD"/>
    <w:rsid w:val="00160327"/>
    <w:rsid w:val="00163A83"/>
    <w:rsid w:val="001775DF"/>
    <w:rsid w:val="00182ECD"/>
    <w:rsid w:val="001840BE"/>
    <w:rsid w:val="00187FD3"/>
    <w:rsid w:val="00190CF0"/>
    <w:rsid w:val="001945CC"/>
    <w:rsid w:val="00195496"/>
    <w:rsid w:val="00197EAC"/>
    <w:rsid w:val="001A237F"/>
    <w:rsid w:val="001A6856"/>
    <w:rsid w:val="001B5ACB"/>
    <w:rsid w:val="001B6387"/>
    <w:rsid w:val="001B64B8"/>
    <w:rsid w:val="001B683A"/>
    <w:rsid w:val="001C0574"/>
    <w:rsid w:val="001C3439"/>
    <w:rsid w:val="001C672A"/>
    <w:rsid w:val="001D31B6"/>
    <w:rsid w:val="001E00DB"/>
    <w:rsid w:val="001E0DA7"/>
    <w:rsid w:val="001E5D6D"/>
    <w:rsid w:val="001F1161"/>
    <w:rsid w:val="001F2F1A"/>
    <w:rsid w:val="001F4199"/>
    <w:rsid w:val="001F5A16"/>
    <w:rsid w:val="0020073B"/>
    <w:rsid w:val="00201475"/>
    <w:rsid w:val="002041CB"/>
    <w:rsid w:val="00206096"/>
    <w:rsid w:val="0021307B"/>
    <w:rsid w:val="00214268"/>
    <w:rsid w:val="00215776"/>
    <w:rsid w:val="00217BCB"/>
    <w:rsid w:val="00224ABE"/>
    <w:rsid w:val="00227F6A"/>
    <w:rsid w:val="002307F8"/>
    <w:rsid w:val="00233107"/>
    <w:rsid w:val="00236E02"/>
    <w:rsid w:val="00237911"/>
    <w:rsid w:val="002379F5"/>
    <w:rsid w:val="00243CDE"/>
    <w:rsid w:val="00244274"/>
    <w:rsid w:val="00246E0F"/>
    <w:rsid w:val="00251F26"/>
    <w:rsid w:val="0025376A"/>
    <w:rsid w:val="00254427"/>
    <w:rsid w:val="00255EFB"/>
    <w:rsid w:val="002569E4"/>
    <w:rsid w:val="00260034"/>
    <w:rsid w:val="0026417C"/>
    <w:rsid w:val="00264584"/>
    <w:rsid w:val="00266B5E"/>
    <w:rsid w:val="0027305E"/>
    <w:rsid w:val="00274A74"/>
    <w:rsid w:val="0029039D"/>
    <w:rsid w:val="002927CD"/>
    <w:rsid w:val="0029455B"/>
    <w:rsid w:val="00296274"/>
    <w:rsid w:val="002A4662"/>
    <w:rsid w:val="002B7A01"/>
    <w:rsid w:val="002C3F64"/>
    <w:rsid w:val="002C4269"/>
    <w:rsid w:val="002C4739"/>
    <w:rsid w:val="002C55B2"/>
    <w:rsid w:val="002D0BA1"/>
    <w:rsid w:val="002D3406"/>
    <w:rsid w:val="002D3431"/>
    <w:rsid w:val="002E285C"/>
    <w:rsid w:val="002E52D7"/>
    <w:rsid w:val="002E5F59"/>
    <w:rsid w:val="002F0534"/>
    <w:rsid w:val="002F0A10"/>
    <w:rsid w:val="002F1988"/>
    <w:rsid w:val="002F2167"/>
    <w:rsid w:val="002F3A12"/>
    <w:rsid w:val="002F4F00"/>
    <w:rsid w:val="003043C0"/>
    <w:rsid w:val="00305A77"/>
    <w:rsid w:val="00306833"/>
    <w:rsid w:val="003069F4"/>
    <w:rsid w:val="00311E90"/>
    <w:rsid w:val="00312134"/>
    <w:rsid w:val="00313578"/>
    <w:rsid w:val="00313AFB"/>
    <w:rsid w:val="00313C4B"/>
    <w:rsid w:val="003166DB"/>
    <w:rsid w:val="00321460"/>
    <w:rsid w:val="003243F3"/>
    <w:rsid w:val="003341A3"/>
    <w:rsid w:val="00342524"/>
    <w:rsid w:val="003446F3"/>
    <w:rsid w:val="003505AC"/>
    <w:rsid w:val="003517BA"/>
    <w:rsid w:val="00352289"/>
    <w:rsid w:val="0035280B"/>
    <w:rsid w:val="00357A36"/>
    <w:rsid w:val="00357B86"/>
    <w:rsid w:val="0036233E"/>
    <w:rsid w:val="0037346E"/>
    <w:rsid w:val="00380868"/>
    <w:rsid w:val="00380A6A"/>
    <w:rsid w:val="0039199A"/>
    <w:rsid w:val="0039221D"/>
    <w:rsid w:val="0039546E"/>
    <w:rsid w:val="00395800"/>
    <w:rsid w:val="00396FC2"/>
    <w:rsid w:val="003A5D7D"/>
    <w:rsid w:val="003B2DE1"/>
    <w:rsid w:val="003B489A"/>
    <w:rsid w:val="003B62E8"/>
    <w:rsid w:val="003B7F77"/>
    <w:rsid w:val="003C753C"/>
    <w:rsid w:val="003E2442"/>
    <w:rsid w:val="003E6271"/>
    <w:rsid w:val="003F0034"/>
    <w:rsid w:val="003F3DAC"/>
    <w:rsid w:val="003F6820"/>
    <w:rsid w:val="0040218C"/>
    <w:rsid w:val="00404684"/>
    <w:rsid w:val="00407315"/>
    <w:rsid w:val="00412A03"/>
    <w:rsid w:val="0042092D"/>
    <w:rsid w:val="00421434"/>
    <w:rsid w:val="00425938"/>
    <w:rsid w:val="00425BB3"/>
    <w:rsid w:val="00426395"/>
    <w:rsid w:val="00432960"/>
    <w:rsid w:val="00437220"/>
    <w:rsid w:val="00440A53"/>
    <w:rsid w:val="00443DF0"/>
    <w:rsid w:val="00445A8F"/>
    <w:rsid w:val="0044653B"/>
    <w:rsid w:val="00450635"/>
    <w:rsid w:val="00453567"/>
    <w:rsid w:val="0045570C"/>
    <w:rsid w:val="00461826"/>
    <w:rsid w:val="00472B4A"/>
    <w:rsid w:val="00474230"/>
    <w:rsid w:val="00480D17"/>
    <w:rsid w:val="00482950"/>
    <w:rsid w:val="00490E8D"/>
    <w:rsid w:val="00494307"/>
    <w:rsid w:val="0049459F"/>
    <w:rsid w:val="004A6C4F"/>
    <w:rsid w:val="004C02C4"/>
    <w:rsid w:val="004C0434"/>
    <w:rsid w:val="004C2C69"/>
    <w:rsid w:val="004C6E20"/>
    <w:rsid w:val="004D2FB8"/>
    <w:rsid w:val="004D75AB"/>
    <w:rsid w:val="004E0FDB"/>
    <w:rsid w:val="004E1205"/>
    <w:rsid w:val="004E1DD6"/>
    <w:rsid w:val="004E361D"/>
    <w:rsid w:val="004E4E04"/>
    <w:rsid w:val="004E6C5C"/>
    <w:rsid w:val="004F105A"/>
    <w:rsid w:val="004F1C3C"/>
    <w:rsid w:val="00507CF9"/>
    <w:rsid w:val="00514F21"/>
    <w:rsid w:val="00520E38"/>
    <w:rsid w:val="00523830"/>
    <w:rsid w:val="005360FC"/>
    <w:rsid w:val="00537970"/>
    <w:rsid w:val="00543863"/>
    <w:rsid w:val="00545C3A"/>
    <w:rsid w:val="00547388"/>
    <w:rsid w:val="00552545"/>
    <w:rsid w:val="00553675"/>
    <w:rsid w:val="00555382"/>
    <w:rsid w:val="005638AC"/>
    <w:rsid w:val="00565893"/>
    <w:rsid w:val="0056649A"/>
    <w:rsid w:val="005707E4"/>
    <w:rsid w:val="00571DC6"/>
    <w:rsid w:val="00574F4F"/>
    <w:rsid w:val="00577003"/>
    <w:rsid w:val="00580835"/>
    <w:rsid w:val="0058103F"/>
    <w:rsid w:val="00582F1F"/>
    <w:rsid w:val="0058585F"/>
    <w:rsid w:val="00586380"/>
    <w:rsid w:val="00592841"/>
    <w:rsid w:val="00593463"/>
    <w:rsid w:val="00593672"/>
    <w:rsid w:val="00593F01"/>
    <w:rsid w:val="005958F0"/>
    <w:rsid w:val="005A3DFC"/>
    <w:rsid w:val="005A7751"/>
    <w:rsid w:val="005B1983"/>
    <w:rsid w:val="005B5EB0"/>
    <w:rsid w:val="005C054B"/>
    <w:rsid w:val="005E6265"/>
    <w:rsid w:val="005F1B9E"/>
    <w:rsid w:val="005F4C2F"/>
    <w:rsid w:val="005F6BDB"/>
    <w:rsid w:val="00601102"/>
    <w:rsid w:val="00602B67"/>
    <w:rsid w:val="0060506C"/>
    <w:rsid w:val="00607296"/>
    <w:rsid w:val="00620F0E"/>
    <w:rsid w:val="0063014E"/>
    <w:rsid w:val="00635192"/>
    <w:rsid w:val="00640877"/>
    <w:rsid w:val="00646EE4"/>
    <w:rsid w:val="0064761B"/>
    <w:rsid w:val="00655828"/>
    <w:rsid w:val="006602E4"/>
    <w:rsid w:val="00666EEE"/>
    <w:rsid w:val="00667304"/>
    <w:rsid w:val="006708AE"/>
    <w:rsid w:val="00675BD4"/>
    <w:rsid w:val="0068680C"/>
    <w:rsid w:val="00693934"/>
    <w:rsid w:val="006A257B"/>
    <w:rsid w:val="006A2D52"/>
    <w:rsid w:val="006B7C54"/>
    <w:rsid w:val="006C2AB2"/>
    <w:rsid w:val="006C43EC"/>
    <w:rsid w:val="006D7F55"/>
    <w:rsid w:val="006E345A"/>
    <w:rsid w:val="006E7E46"/>
    <w:rsid w:val="006F00F5"/>
    <w:rsid w:val="006F2734"/>
    <w:rsid w:val="006F3AD6"/>
    <w:rsid w:val="006F547F"/>
    <w:rsid w:val="006F67AB"/>
    <w:rsid w:val="00701456"/>
    <w:rsid w:val="00710FFD"/>
    <w:rsid w:val="00714496"/>
    <w:rsid w:val="00717BC8"/>
    <w:rsid w:val="007276F6"/>
    <w:rsid w:val="00735575"/>
    <w:rsid w:val="00750E33"/>
    <w:rsid w:val="00751628"/>
    <w:rsid w:val="00754015"/>
    <w:rsid w:val="007560C5"/>
    <w:rsid w:val="00760F11"/>
    <w:rsid w:val="00765B61"/>
    <w:rsid w:val="00766881"/>
    <w:rsid w:val="007704C0"/>
    <w:rsid w:val="00770674"/>
    <w:rsid w:val="00770D08"/>
    <w:rsid w:val="00775D98"/>
    <w:rsid w:val="00776792"/>
    <w:rsid w:val="007805C0"/>
    <w:rsid w:val="00780A2B"/>
    <w:rsid w:val="0078137B"/>
    <w:rsid w:val="00782061"/>
    <w:rsid w:val="007860A7"/>
    <w:rsid w:val="00786256"/>
    <w:rsid w:val="00790042"/>
    <w:rsid w:val="007973B5"/>
    <w:rsid w:val="007A43D9"/>
    <w:rsid w:val="007A4D5E"/>
    <w:rsid w:val="007B7348"/>
    <w:rsid w:val="007C0439"/>
    <w:rsid w:val="007C5EC1"/>
    <w:rsid w:val="007C67FF"/>
    <w:rsid w:val="007D2A8C"/>
    <w:rsid w:val="007D7B55"/>
    <w:rsid w:val="007E575D"/>
    <w:rsid w:val="007F2F15"/>
    <w:rsid w:val="007F511B"/>
    <w:rsid w:val="007F5526"/>
    <w:rsid w:val="00800BB4"/>
    <w:rsid w:val="00805B6D"/>
    <w:rsid w:val="008129F5"/>
    <w:rsid w:val="00813FAC"/>
    <w:rsid w:val="00814BB7"/>
    <w:rsid w:val="00816000"/>
    <w:rsid w:val="00816980"/>
    <w:rsid w:val="00821C72"/>
    <w:rsid w:val="00822523"/>
    <w:rsid w:val="0082669F"/>
    <w:rsid w:val="00826F5E"/>
    <w:rsid w:val="008307E4"/>
    <w:rsid w:val="008353B0"/>
    <w:rsid w:val="00836638"/>
    <w:rsid w:val="008379D5"/>
    <w:rsid w:val="00841298"/>
    <w:rsid w:val="00843E96"/>
    <w:rsid w:val="00844691"/>
    <w:rsid w:val="008454A0"/>
    <w:rsid w:val="008477BF"/>
    <w:rsid w:val="008523BA"/>
    <w:rsid w:val="00853AE0"/>
    <w:rsid w:val="00854FF9"/>
    <w:rsid w:val="0086669A"/>
    <w:rsid w:val="0087253F"/>
    <w:rsid w:val="008756DC"/>
    <w:rsid w:val="00875C8C"/>
    <w:rsid w:val="0087734F"/>
    <w:rsid w:val="00893A24"/>
    <w:rsid w:val="00897A7B"/>
    <w:rsid w:val="008A289C"/>
    <w:rsid w:val="008B0A5B"/>
    <w:rsid w:val="008B205F"/>
    <w:rsid w:val="008B4066"/>
    <w:rsid w:val="008B6A9F"/>
    <w:rsid w:val="008B7FFD"/>
    <w:rsid w:val="008C4D0F"/>
    <w:rsid w:val="008C677C"/>
    <w:rsid w:val="008D188B"/>
    <w:rsid w:val="008D3459"/>
    <w:rsid w:val="008D581A"/>
    <w:rsid w:val="008E05D9"/>
    <w:rsid w:val="008E4A86"/>
    <w:rsid w:val="008F25FC"/>
    <w:rsid w:val="008F4AF0"/>
    <w:rsid w:val="008F7C63"/>
    <w:rsid w:val="00903253"/>
    <w:rsid w:val="009034F1"/>
    <w:rsid w:val="00903B3F"/>
    <w:rsid w:val="00914009"/>
    <w:rsid w:val="00925515"/>
    <w:rsid w:val="009346B3"/>
    <w:rsid w:val="0093725D"/>
    <w:rsid w:val="00941F0A"/>
    <w:rsid w:val="00946456"/>
    <w:rsid w:val="00954676"/>
    <w:rsid w:val="00961685"/>
    <w:rsid w:val="00961A90"/>
    <w:rsid w:val="00961E88"/>
    <w:rsid w:val="00966883"/>
    <w:rsid w:val="009711D8"/>
    <w:rsid w:val="00973CC8"/>
    <w:rsid w:val="00977392"/>
    <w:rsid w:val="009A1760"/>
    <w:rsid w:val="009A3615"/>
    <w:rsid w:val="009A3C1B"/>
    <w:rsid w:val="009A5A71"/>
    <w:rsid w:val="009B03C7"/>
    <w:rsid w:val="009B217E"/>
    <w:rsid w:val="009B6D54"/>
    <w:rsid w:val="009C1AA0"/>
    <w:rsid w:val="009C1C28"/>
    <w:rsid w:val="009C1F5D"/>
    <w:rsid w:val="009C2630"/>
    <w:rsid w:val="009C647E"/>
    <w:rsid w:val="009C77D4"/>
    <w:rsid w:val="009D2C8A"/>
    <w:rsid w:val="009E0811"/>
    <w:rsid w:val="009E20FE"/>
    <w:rsid w:val="009E35AD"/>
    <w:rsid w:val="009E7C6E"/>
    <w:rsid w:val="009F069A"/>
    <w:rsid w:val="009F1B1B"/>
    <w:rsid w:val="009F4612"/>
    <w:rsid w:val="009F480C"/>
    <w:rsid w:val="009F71C0"/>
    <w:rsid w:val="00A02922"/>
    <w:rsid w:val="00A05FC4"/>
    <w:rsid w:val="00A06A2F"/>
    <w:rsid w:val="00A11F43"/>
    <w:rsid w:val="00A207FD"/>
    <w:rsid w:val="00A2330C"/>
    <w:rsid w:val="00A24D06"/>
    <w:rsid w:val="00A30933"/>
    <w:rsid w:val="00A3100A"/>
    <w:rsid w:val="00A33651"/>
    <w:rsid w:val="00A35D0D"/>
    <w:rsid w:val="00A50E27"/>
    <w:rsid w:val="00A52A6B"/>
    <w:rsid w:val="00A563E6"/>
    <w:rsid w:val="00A60802"/>
    <w:rsid w:val="00A62315"/>
    <w:rsid w:val="00A63074"/>
    <w:rsid w:val="00A6449E"/>
    <w:rsid w:val="00A649B3"/>
    <w:rsid w:val="00A700F4"/>
    <w:rsid w:val="00A732E3"/>
    <w:rsid w:val="00A7638F"/>
    <w:rsid w:val="00A76440"/>
    <w:rsid w:val="00A77195"/>
    <w:rsid w:val="00A81758"/>
    <w:rsid w:val="00A84CB7"/>
    <w:rsid w:val="00A86ADC"/>
    <w:rsid w:val="00A9338F"/>
    <w:rsid w:val="00AA2A15"/>
    <w:rsid w:val="00AA7ED4"/>
    <w:rsid w:val="00AB0061"/>
    <w:rsid w:val="00AB2DF5"/>
    <w:rsid w:val="00AB3051"/>
    <w:rsid w:val="00AB5069"/>
    <w:rsid w:val="00AC17D5"/>
    <w:rsid w:val="00AC377F"/>
    <w:rsid w:val="00AC6B5D"/>
    <w:rsid w:val="00AE3A02"/>
    <w:rsid w:val="00B01237"/>
    <w:rsid w:val="00B17592"/>
    <w:rsid w:val="00B24F7C"/>
    <w:rsid w:val="00B25074"/>
    <w:rsid w:val="00B338C8"/>
    <w:rsid w:val="00B33A67"/>
    <w:rsid w:val="00B3534D"/>
    <w:rsid w:val="00B35B81"/>
    <w:rsid w:val="00B362EB"/>
    <w:rsid w:val="00B40CD5"/>
    <w:rsid w:val="00B4793E"/>
    <w:rsid w:val="00B50C42"/>
    <w:rsid w:val="00B53D4A"/>
    <w:rsid w:val="00B54A23"/>
    <w:rsid w:val="00B63E95"/>
    <w:rsid w:val="00B65433"/>
    <w:rsid w:val="00B6698E"/>
    <w:rsid w:val="00B73434"/>
    <w:rsid w:val="00B75D88"/>
    <w:rsid w:val="00B76294"/>
    <w:rsid w:val="00B86192"/>
    <w:rsid w:val="00B87F64"/>
    <w:rsid w:val="00B908E3"/>
    <w:rsid w:val="00B912EF"/>
    <w:rsid w:val="00B93182"/>
    <w:rsid w:val="00BA0D0E"/>
    <w:rsid w:val="00BA29AE"/>
    <w:rsid w:val="00BB3CD6"/>
    <w:rsid w:val="00BB5B39"/>
    <w:rsid w:val="00BB628C"/>
    <w:rsid w:val="00BC1013"/>
    <w:rsid w:val="00BC1FE0"/>
    <w:rsid w:val="00BC5DD4"/>
    <w:rsid w:val="00BC6634"/>
    <w:rsid w:val="00BE09F5"/>
    <w:rsid w:val="00BE367E"/>
    <w:rsid w:val="00BE3C28"/>
    <w:rsid w:val="00BE51CC"/>
    <w:rsid w:val="00BE5589"/>
    <w:rsid w:val="00BE6C97"/>
    <w:rsid w:val="00BE7CA9"/>
    <w:rsid w:val="00BF2F4C"/>
    <w:rsid w:val="00BF37CB"/>
    <w:rsid w:val="00BF5EF5"/>
    <w:rsid w:val="00BF7A7B"/>
    <w:rsid w:val="00C05809"/>
    <w:rsid w:val="00C11E1E"/>
    <w:rsid w:val="00C1257D"/>
    <w:rsid w:val="00C148DE"/>
    <w:rsid w:val="00C15D4B"/>
    <w:rsid w:val="00C16318"/>
    <w:rsid w:val="00C17D42"/>
    <w:rsid w:val="00C22588"/>
    <w:rsid w:val="00C246D4"/>
    <w:rsid w:val="00C26195"/>
    <w:rsid w:val="00C275F3"/>
    <w:rsid w:val="00C4248E"/>
    <w:rsid w:val="00C4682D"/>
    <w:rsid w:val="00C50FF0"/>
    <w:rsid w:val="00C52154"/>
    <w:rsid w:val="00C544D9"/>
    <w:rsid w:val="00C57008"/>
    <w:rsid w:val="00C602CC"/>
    <w:rsid w:val="00C71C18"/>
    <w:rsid w:val="00C739AE"/>
    <w:rsid w:val="00C747DC"/>
    <w:rsid w:val="00C8137A"/>
    <w:rsid w:val="00C81B1E"/>
    <w:rsid w:val="00C82F38"/>
    <w:rsid w:val="00C84464"/>
    <w:rsid w:val="00C853D8"/>
    <w:rsid w:val="00C85D7B"/>
    <w:rsid w:val="00C920A1"/>
    <w:rsid w:val="00C96F28"/>
    <w:rsid w:val="00CA1146"/>
    <w:rsid w:val="00CA2C1E"/>
    <w:rsid w:val="00CA6963"/>
    <w:rsid w:val="00CB51A7"/>
    <w:rsid w:val="00CC033E"/>
    <w:rsid w:val="00CC42D7"/>
    <w:rsid w:val="00CD29A0"/>
    <w:rsid w:val="00CD3773"/>
    <w:rsid w:val="00CD6822"/>
    <w:rsid w:val="00CE054D"/>
    <w:rsid w:val="00CE2C83"/>
    <w:rsid w:val="00CE2D5C"/>
    <w:rsid w:val="00CE32B1"/>
    <w:rsid w:val="00CE4835"/>
    <w:rsid w:val="00CF15BD"/>
    <w:rsid w:val="00CF3AD6"/>
    <w:rsid w:val="00CF5B72"/>
    <w:rsid w:val="00CF625E"/>
    <w:rsid w:val="00D00407"/>
    <w:rsid w:val="00D0076D"/>
    <w:rsid w:val="00D20737"/>
    <w:rsid w:val="00D22C0E"/>
    <w:rsid w:val="00D2681A"/>
    <w:rsid w:val="00D316A5"/>
    <w:rsid w:val="00D34504"/>
    <w:rsid w:val="00D46317"/>
    <w:rsid w:val="00D47170"/>
    <w:rsid w:val="00D6181D"/>
    <w:rsid w:val="00D64304"/>
    <w:rsid w:val="00D67294"/>
    <w:rsid w:val="00D84A8A"/>
    <w:rsid w:val="00D9309A"/>
    <w:rsid w:val="00D9479D"/>
    <w:rsid w:val="00D94FAA"/>
    <w:rsid w:val="00DA4B14"/>
    <w:rsid w:val="00DB0EA5"/>
    <w:rsid w:val="00DB5BDB"/>
    <w:rsid w:val="00DC7C81"/>
    <w:rsid w:val="00DD43A4"/>
    <w:rsid w:val="00DD54C2"/>
    <w:rsid w:val="00DE1808"/>
    <w:rsid w:val="00DE3FEB"/>
    <w:rsid w:val="00DE553E"/>
    <w:rsid w:val="00DF3114"/>
    <w:rsid w:val="00DF6B0F"/>
    <w:rsid w:val="00E03C0E"/>
    <w:rsid w:val="00E04841"/>
    <w:rsid w:val="00E1699E"/>
    <w:rsid w:val="00E17B7C"/>
    <w:rsid w:val="00E21261"/>
    <w:rsid w:val="00E254E5"/>
    <w:rsid w:val="00E25A1F"/>
    <w:rsid w:val="00E26645"/>
    <w:rsid w:val="00E2764C"/>
    <w:rsid w:val="00E32ECC"/>
    <w:rsid w:val="00E3627D"/>
    <w:rsid w:val="00E443DA"/>
    <w:rsid w:val="00E460F5"/>
    <w:rsid w:val="00E4791E"/>
    <w:rsid w:val="00E47A49"/>
    <w:rsid w:val="00E51386"/>
    <w:rsid w:val="00E53BF7"/>
    <w:rsid w:val="00E5491F"/>
    <w:rsid w:val="00E563A7"/>
    <w:rsid w:val="00E62900"/>
    <w:rsid w:val="00E629BC"/>
    <w:rsid w:val="00E743AA"/>
    <w:rsid w:val="00E74538"/>
    <w:rsid w:val="00E77296"/>
    <w:rsid w:val="00E80FDB"/>
    <w:rsid w:val="00E840D4"/>
    <w:rsid w:val="00E849F6"/>
    <w:rsid w:val="00E85EAB"/>
    <w:rsid w:val="00E86069"/>
    <w:rsid w:val="00E8658A"/>
    <w:rsid w:val="00E93488"/>
    <w:rsid w:val="00E938DF"/>
    <w:rsid w:val="00E95323"/>
    <w:rsid w:val="00EA0639"/>
    <w:rsid w:val="00EB0E21"/>
    <w:rsid w:val="00EB45C1"/>
    <w:rsid w:val="00EB6525"/>
    <w:rsid w:val="00EC2FA9"/>
    <w:rsid w:val="00EC406C"/>
    <w:rsid w:val="00EC6681"/>
    <w:rsid w:val="00ED4796"/>
    <w:rsid w:val="00ED7164"/>
    <w:rsid w:val="00EE17F9"/>
    <w:rsid w:val="00EE5620"/>
    <w:rsid w:val="00EF0A5A"/>
    <w:rsid w:val="00EF18F8"/>
    <w:rsid w:val="00EF5093"/>
    <w:rsid w:val="00F04681"/>
    <w:rsid w:val="00F06BC1"/>
    <w:rsid w:val="00F073A8"/>
    <w:rsid w:val="00F111B1"/>
    <w:rsid w:val="00F15FE2"/>
    <w:rsid w:val="00F20032"/>
    <w:rsid w:val="00F24664"/>
    <w:rsid w:val="00F26924"/>
    <w:rsid w:val="00F26AB4"/>
    <w:rsid w:val="00F32CC7"/>
    <w:rsid w:val="00F410C9"/>
    <w:rsid w:val="00F41E47"/>
    <w:rsid w:val="00F4400E"/>
    <w:rsid w:val="00F450B2"/>
    <w:rsid w:val="00F468CD"/>
    <w:rsid w:val="00F531BD"/>
    <w:rsid w:val="00F54117"/>
    <w:rsid w:val="00F563F2"/>
    <w:rsid w:val="00F636DE"/>
    <w:rsid w:val="00F71994"/>
    <w:rsid w:val="00F72081"/>
    <w:rsid w:val="00F756B6"/>
    <w:rsid w:val="00F77CE6"/>
    <w:rsid w:val="00F80F64"/>
    <w:rsid w:val="00F82931"/>
    <w:rsid w:val="00F90AC8"/>
    <w:rsid w:val="00F90E68"/>
    <w:rsid w:val="00F963F4"/>
    <w:rsid w:val="00FA03A9"/>
    <w:rsid w:val="00FA31A1"/>
    <w:rsid w:val="00FA4794"/>
    <w:rsid w:val="00FB36D3"/>
    <w:rsid w:val="00FB4386"/>
    <w:rsid w:val="00FB6825"/>
    <w:rsid w:val="00FC0318"/>
    <w:rsid w:val="00FC0A97"/>
    <w:rsid w:val="00FC142C"/>
    <w:rsid w:val="00FC1C5D"/>
    <w:rsid w:val="00FC64BA"/>
    <w:rsid w:val="00FD0332"/>
    <w:rsid w:val="00FD5681"/>
    <w:rsid w:val="00FD5B5E"/>
    <w:rsid w:val="00FD7FC1"/>
    <w:rsid w:val="00FE0E66"/>
    <w:rsid w:val="00FE1D10"/>
    <w:rsid w:val="00FE3236"/>
    <w:rsid w:val="00FF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6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A7B"/>
    <w:pPr>
      <w:tabs>
        <w:tab w:val="center" w:pos="4680"/>
        <w:tab w:val="right" w:pos="9360"/>
      </w:tabs>
    </w:pPr>
  </w:style>
  <w:style w:type="character" w:customStyle="1" w:styleId="HeaderChar">
    <w:name w:val="Header Char"/>
    <w:basedOn w:val="DefaultParagraphFont"/>
    <w:link w:val="Header"/>
    <w:uiPriority w:val="99"/>
    <w:rsid w:val="00897A7B"/>
  </w:style>
  <w:style w:type="paragraph" w:styleId="Footer">
    <w:name w:val="footer"/>
    <w:basedOn w:val="Normal"/>
    <w:link w:val="FooterChar"/>
    <w:uiPriority w:val="99"/>
    <w:unhideWhenUsed/>
    <w:rsid w:val="00897A7B"/>
    <w:pPr>
      <w:tabs>
        <w:tab w:val="center" w:pos="4680"/>
        <w:tab w:val="right" w:pos="9360"/>
      </w:tabs>
    </w:pPr>
  </w:style>
  <w:style w:type="character" w:customStyle="1" w:styleId="FooterChar">
    <w:name w:val="Footer Char"/>
    <w:basedOn w:val="DefaultParagraphFont"/>
    <w:link w:val="Footer"/>
    <w:uiPriority w:val="99"/>
    <w:rsid w:val="00897A7B"/>
  </w:style>
  <w:style w:type="paragraph" w:styleId="ListParagraph">
    <w:name w:val="List Paragraph"/>
    <w:basedOn w:val="Normal"/>
    <w:uiPriority w:val="99"/>
    <w:qFormat/>
    <w:rsid w:val="00F90E68"/>
    <w:pPr>
      <w:ind w:left="720"/>
      <w:contextualSpacing/>
    </w:pPr>
  </w:style>
  <w:style w:type="paragraph" w:styleId="BalloonText">
    <w:name w:val="Balloon Text"/>
    <w:basedOn w:val="Normal"/>
    <w:link w:val="BalloonTextChar"/>
    <w:uiPriority w:val="99"/>
    <w:semiHidden/>
    <w:unhideWhenUsed/>
    <w:rsid w:val="007704C0"/>
    <w:rPr>
      <w:rFonts w:ascii="Tahoma" w:hAnsi="Tahoma" w:cs="Tahoma"/>
      <w:sz w:val="16"/>
      <w:szCs w:val="16"/>
    </w:rPr>
  </w:style>
  <w:style w:type="character" w:customStyle="1" w:styleId="BalloonTextChar">
    <w:name w:val="Balloon Text Char"/>
    <w:basedOn w:val="DefaultParagraphFont"/>
    <w:link w:val="BalloonText"/>
    <w:uiPriority w:val="99"/>
    <w:semiHidden/>
    <w:rsid w:val="007704C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4684"/>
    <w:rPr>
      <w:sz w:val="16"/>
      <w:szCs w:val="16"/>
    </w:rPr>
  </w:style>
  <w:style w:type="paragraph" w:styleId="CommentText">
    <w:name w:val="annotation text"/>
    <w:basedOn w:val="Normal"/>
    <w:link w:val="CommentTextChar"/>
    <w:uiPriority w:val="99"/>
    <w:semiHidden/>
    <w:unhideWhenUsed/>
    <w:rsid w:val="00404684"/>
    <w:rPr>
      <w:sz w:val="20"/>
      <w:szCs w:val="20"/>
    </w:rPr>
  </w:style>
  <w:style w:type="character" w:customStyle="1" w:styleId="CommentTextChar">
    <w:name w:val="Comment Text Char"/>
    <w:basedOn w:val="DefaultParagraphFont"/>
    <w:link w:val="CommentText"/>
    <w:uiPriority w:val="99"/>
    <w:semiHidden/>
    <w:rsid w:val="004046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684"/>
    <w:rPr>
      <w:b/>
      <w:bCs/>
    </w:rPr>
  </w:style>
  <w:style w:type="character" w:customStyle="1" w:styleId="CommentSubjectChar">
    <w:name w:val="Comment Subject Char"/>
    <w:basedOn w:val="CommentTextChar"/>
    <w:link w:val="CommentSubject"/>
    <w:uiPriority w:val="99"/>
    <w:semiHidden/>
    <w:rsid w:val="00404684"/>
    <w:rPr>
      <w:rFonts w:ascii="Times New Roman" w:eastAsia="Times New Roman" w:hAnsi="Times New Roman" w:cs="Times New Roman"/>
      <w:b/>
      <w:bCs/>
      <w:sz w:val="20"/>
      <w:szCs w:val="20"/>
    </w:rPr>
  </w:style>
  <w:style w:type="paragraph" w:styleId="Revision">
    <w:name w:val="Revision"/>
    <w:hidden/>
    <w:uiPriority w:val="99"/>
    <w:semiHidden/>
    <w:rsid w:val="001E0DA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85F"/>
    <w:rPr>
      <w:color w:val="0000FF"/>
      <w:u w:val="single"/>
    </w:rPr>
  </w:style>
  <w:style w:type="character" w:customStyle="1" w:styleId="citation-abbreviation">
    <w:name w:val="citation-abbreviation"/>
    <w:basedOn w:val="DefaultParagraphFont"/>
    <w:rsid w:val="000F7905"/>
  </w:style>
  <w:style w:type="character" w:customStyle="1" w:styleId="citation-publication-date">
    <w:name w:val="citation-publication-date"/>
    <w:basedOn w:val="DefaultParagraphFont"/>
    <w:rsid w:val="000F7905"/>
  </w:style>
  <w:style w:type="character" w:customStyle="1" w:styleId="citation-volume">
    <w:name w:val="citation-volume"/>
    <w:basedOn w:val="DefaultParagraphFont"/>
    <w:rsid w:val="000F7905"/>
  </w:style>
  <w:style w:type="character" w:customStyle="1" w:styleId="citation-issue">
    <w:name w:val="citation-issue"/>
    <w:basedOn w:val="DefaultParagraphFont"/>
    <w:rsid w:val="000F7905"/>
  </w:style>
  <w:style w:type="character" w:customStyle="1" w:styleId="citation-flpages">
    <w:name w:val="citation-flpages"/>
    <w:basedOn w:val="DefaultParagraphFont"/>
    <w:rsid w:val="000F7905"/>
  </w:style>
  <w:style w:type="table" w:styleId="TableGrid">
    <w:name w:val="Table Grid"/>
    <w:basedOn w:val="TableNormal"/>
    <w:uiPriority w:val="59"/>
    <w:rsid w:val="00CA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A2C1E"/>
    <w:rPr>
      <w:i/>
      <w:iCs/>
    </w:rPr>
  </w:style>
  <w:style w:type="paragraph" w:customStyle="1" w:styleId="Default">
    <w:name w:val="Default"/>
    <w:rsid w:val="00B17592"/>
    <w:pPr>
      <w:autoSpaceDE w:val="0"/>
      <w:autoSpaceDN w:val="0"/>
      <w:adjustRightInd w:val="0"/>
      <w:spacing w:after="0" w:line="240" w:lineRule="auto"/>
    </w:pPr>
    <w:rPr>
      <w:rFonts w:ascii="Arial" w:hAnsi="Arial" w:cs="Arial"/>
      <w:color w:val="000000"/>
      <w:sz w:val="24"/>
      <w:szCs w:val="24"/>
    </w:rPr>
  </w:style>
  <w:style w:type="paragraph" w:customStyle="1" w:styleId="Pa15">
    <w:name w:val="Pa15"/>
    <w:basedOn w:val="Default"/>
    <w:next w:val="Default"/>
    <w:uiPriority w:val="99"/>
    <w:rsid w:val="00B35B81"/>
    <w:pPr>
      <w:spacing w:line="181" w:lineRule="atLeast"/>
    </w:pPr>
    <w:rPr>
      <w:rFonts w:ascii="Myriad Pro Light" w:hAnsi="Myriad Pro Light" w:cstheme="minorBidi"/>
      <w:color w:val="auto"/>
    </w:rPr>
  </w:style>
  <w:style w:type="paragraph" w:customStyle="1" w:styleId="Pa19">
    <w:name w:val="Pa19"/>
    <w:basedOn w:val="Default"/>
    <w:next w:val="Default"/>
    <w:uiPriority w:val="99"/>
    <w:rsid w:val="00B35B81"/>
    <w:pPr>
      <w:spacing w:line="161" w:lineRule="atLeast"/>
    </w:pPr>
    <w:rPr>
      <w:rFonts w:ascii="Myriad Pro Light" w:hAnsi="Myriad Pro Light" w:cstheme="minorBidi"/>
      <w:color w:val="auto"/>
    </w:rPr>
  </w:style>
  <w:style w:type="paragraph" w:customStyle="1" w:styleId="Pa7">
    <w:name w:val="Pa7"/>
    <w:basedOn w:val="Default"/>
    <w:next w:val="Default"/>
    <w:uiPriority w:val="99"/>
    <w:rsid w:val="00B35B81"/>
    <w:pPr>
      <w:spacing w:line="161" w:lineRule="atLeast"/>
    </w:pPr>
    <w:rPr>
      <w:rFonts w:ascii="Myriad Pro Light" w:hAnsi="Myriad Pro Light" w:cstheme="minorBidi"/>
      <w:color w:val="auto"/>
    </w:rPr>
  </w:style>
  <w:style w:type="paragraph" w:customStyle="1" w:styleId="Pa28">
    <w:name w:val="Pa28"/>
    <w:basedOn w:val="Default"/>
    <w:next w:val="Default"/>
    <w:uiPriority w:val="99"/>
    <w:rsid w:val="00B35B81"/>
    <w:pPr>
      <w:spacing w:line="161" w:lineRule="atLeast"/>
    </w:pPr>
    <w:rPr>
      <w:rFonts w:ascii="Myriad Pro Light" w:hAnsi="Myriad Pro Light" w:cstheme="minorBidi"/>
      <w:color w:val="auto"/>
    </w:rPr>
  </w:style>
  <w:style w:type="paragraph" w:customStyle="1" w:styleId="Pa29">
    <w:name w:val="Pa29"/>
    <w:basedOn w:val="Default"/>
    <w:next w:val="Default"/>
    <w:uiPriority w:val="99"/>
    <w:rsid w:val="00B35B81"/>
    <w:pPr>
      <w:spacing w:line="161" w:lineRule="atLeast"/>
    </w:pPr>
    <w:rPr>
      <w:rFonts w:ascii="Myriad Pro Light" w:hAnsi="Myriad Pro Light" w:cstheme="minorBidi"/>
      <w:color w:val="auto"/>
    </w:rPr>
  </w:style>
  <w:style w:type="character" w:customStyle="1" w:styleId="A13">
    <w:name w:val="A13"/>
    <w:uiPriority w:val="99"/>
    <w:rsid w:val="00B35B81"/>
    <w:rPr>
      <w:rFonts w:ascii="Myriad Pro" w:hAnsi="Myriad Pro" w:cs="Myriad Pro"/>
      <w:color w:val="000000"/>
      <w:sz w:val="12"/>
      <w:szCs w:val="12"/>
    </w:rPr>
  </w:style>
  <w:style w:type="paragraph" w:styleId="NoSpacing">
    <w:name w:val="No Spacing"/>
    <w:uiPriority w:val="1"/>
    <w:qFormat/>
    <w:rsid w:val="002F053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A7B"/>
    <w:pPr>
      <w:tabs>
        <w:tab w:val="center" w:pos="4680"/>
        <w:tab w:val="right" w:pos="9360"/>
      </w:tabs>
    </w:pPr>
  </w:style>
  <w:style w:type="character" w:customStyle="1" w:styleId="HeaderChar">
    <w:name w:val="Header Char"/>
    <w:basedOn w:val="DefaultParagraphFont"/>
    <w:link w:val="Header"/>
    <w:uiPriority w:val="99"/>
    <w:rsid w:val="00897A7B"/>
  </w:style>
  <w:style w:type="paragraph" w:styleId="Footer">
    <w:name w:val="footer"/>
    <w:basedOn w:val="Normal"/>
    <w:link w:val="FooterChar"/>
    <w:uiPriority w:val="99"/>
    <w:unhideWhenUsed/>
    <w:rsid w:val="00897A7B"/>
    <w:pPr>
      <w:tabs>
        <w:tab w:val="center" w:pos="4680"/>
        <w:tab w:val="right" w:pos="9360"/>
      </w:tabs>
    </w:pPr>
  </w:style>
  <w:style w:type="character" w:customStyle="1" w:styleId="FooterChar">
    <w:name w:val="Footer Char"/>
    <w:basedOn w:val="DefaultParagraphFont"/>
    <w:link w:val="Footer"/>
    <w:uiPriority w:val="99"/>
    <w:rsid w:val="00897A7B"/>
  </w:style>
  <w:style w:type="paragraph" w:styleId="ListParagraph">
    <w:name w:val="List Paragraph"/>
    <w:basedOn w:val="Normal"/>
    <w:uiPriority w:val="99"/>
    <w:qFormat/>
    <w:rsid w:val="00F90E68"/>
    <w:pPr>
      <w:ind w:left="720"/>
      <w:contextualSpacing/>
    </w:pPr>
  </w:style>
  <w:style w:type="paragraph" w:styleId="BalloonText">
    <w:name w:val="Balloon Text"/>
    <w:basedOn w:val="Normal"/>
    <w:link w:val="BalloonTextChar"/>
    <w:uiPriority w:val="99"/>
    <w:semiHidden/>
    <w:unhideWhenUsed/>
    <w:rsid w:val="007704C0"/>
    <w:rPr>
      <w:rFonts w:ascii="Tahoma" w:hAnsi="Tahoma" w:cs="Tahoma"/>
      <w:sz w:val="16"/>
      <w:szCs w:val="16"/>
    </w:rPr>
  </w:style>
  <w:style w:type="character" w:customStyle="1" w:styleId="BalloonTextChar">
    <w:name w:val="Balloon Text Char"/>
    <w:basedOn w:val="DefaultParagraphFont"/>
    <w:link w:val="BalloonText"/>
    <w:uiPriority w:val="99"/>
    <w:semiHidden/>
    <w:rsid w:val="007704C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4684"/>
    <w:rPr>
      <w:sz w:val="16"/>
      <w:szCs w:val="16"/>
    </w:rPr>
  </w:style>
  <w:style w:type="paragraph" w:styleId="CommentText">
    <w:name w:val="annotation text"/>
    <w:basedOn w:val="Normal"/>
    <w:link w:val="CommentTextChar"/>
    <w:uiPriority w:val="99"/>
    <w:semiHidden/>
    <w:unhideWhenUsed/>
    <w:rsid w:val="00404684"/>
    <w:rPr>
      <w:sz w:val="20"/>
      <w:szCs w:val="20"/>
    </w:rPr>
  </w:style>
  <w:style w:type="character" w:customStyle="1" w:styleId="CommentTextChar">
    <w:name w:val="Comment Text Char"/>
    <w:basedOn w:val="DefaultParagraphFont"/>
    <w:link w:val="CommentText"/>
    <w:uiPriority w:val="99"/>
    <w:semiHidden/>
    <w:rsid w:val="004046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684"/>
    <w:rPr>
      <w:b/>
      <w:bCs/>
    </w:rPr>
  </w:style>
  <w:style w:type="character" w:customStyle="1" w:styleId="CommentSubjectChar">
    <w:name w:val="Comment Subject Char"/>
    <w:basedOn w:val="CommentTextChar"/>
    <w:link w:val="CommentSubject"/>
    <w:uiPriority w:val="99"/>
    <w:semiHidden/>
    <w:rsid w:val="00404684"/>
    <w:rPr>
      <w:rFonts w:ascii="Times New Roman" w:eastAsia="Times New Roman" w:hAnsi="Times New Roman" w:cs="Times New Roman"/>
      <w:b/>
      <w:bCs/>
      <w:sz w:val="20"/>
      <w:szCs w:val="20"/>
    </w:rPr>
  </w:style>
  <w:style w:type="paragraph" w:styleId="Revision">
    <w:name w:val="Revision"/>
    <w:hidden/>
    <w:uiPriority w:val="99"/>
    <w:semiHidden/>
    <w:rsid w:val="001E0DA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85F"/>
    <w:rPr>
      <w:color w:val="0000FF"/>
      <w:u w:val="single"/>
    </w:rPr>
  </w:style>
  <w:style w:type="character" w:customStyle="1" w:styleId="citation-abbreviation">
    <w:name w:val="citation-abbreviation"/>
    <w:basedOn w:val="DefaultParagraphFont"/>
    <w:rsid w:val="000F7905"/>
  </w:style>
  <w:style w:type="character" w:customStyle="1" w:styleId="citation-publication-date">
    <w:name w:val="citation-publication-date"/>
    <w:basedOn w:val="DefaultParagraphFont"/>
    <w:rsid w:val="000F7905"/>
  </w:style>
  <w:style w:type="character" w:customStyle="1" w:styleId="citation-volume">
    <w:name w:val="citation-volume"/>
    <w:basedOn w:val="DefaultParagraphFont"/>
    <w:rsid w:val="000F7905"/>
  </w:style>
  <w:style w:type="character" w:customStyle="1" w:styleId="citation-issue">
    <w:name w:val="citation-issue"/>
    <w:basedOn w:val="DefaultParagraphFont"/>
    <w:rsid w:val="000F7905"/>
  </w:style>
  <w:style w:type="character" w:customStyle="1" w:styleId="citation-flpages">
    <w:name w:val="citation-flpages"/>
    <w:basedOn w:val="DefaultParagraphFont"/>
    <w:rsid w:val="000F7905"/>
  </w:style>
  <w:style w:type="table" w:styleId="TableGrid">
    <w:name w:val="Table Grid"/>
    <w:basedOn w:val="TableNormal"/>
    <w:uiPriority w:val="59"/>
    <w:rsid w:val="00CA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A2C1E"/>
    <w:rPr>
      <w:i/>
      <w:iCs/>
    </w:rPr>
  </w:style>
  <w:style w:type="paragraph" w:customStyle="1" w:styleId="Default">
    <w:name w:val="Default"/>
    <w:rsid w:val="00B17592"/>
    <w:pPr>
      <w:autoSpaceDE w:val="0"/>
      <w:autoSpaceDN w:val="0"/>
      <w:adjustRightInd w:val="0"/>
      <w:spacing w:after="0" w:line="240" w:lineRule="auto"/>
    </w:pPr>
    <w:rPr>
      <w:rFonts w:ascii="Arial" w:hAnsi="Arial" w:cs="Arial"/>
      <w:color w:val="000000"/>
      <w:sz w:val="24"/>
      <w:szCs w:val="24"/>
    </w:rPr>
  </w:style>
  <w:style w:type="paragraph" w:customStyle="1" w:styleId="Pa15">
    <w:name w:val="Pa15"/>
    <w:basedOn w:val="Default"/>
    <w:next w:val="Default"/>
    <w:uiPriority w:val="99"/>
    <w:rsid w:val="00B35B81"/>
    <w:pPr>
      <w:spacing w:line="181" w:lineRule="atLeast"/>
    </w:pPr>
    <w:rPr>
      <w:rFonts w:ascii="Myriad Pro Light" w:hAnsi="Myriad Pro Light" w:cstheme="minorBidi"/>
      <w:color w:val="auto"/>
    </w:rPr>
  </w:style>
  <w:style w:type="paragraph" w:customStyle="1" w:styleId="Pa19">
    <w:name w:val="Pa19"/>
    <w:basedOn w:val="Default"/>
    <w:next w:val="Default"/>
    <w:uiPriority w:val="99"/>
    <w:rsid w:val="00B35B81"/>
    <w:pPr>
      <w:spacing w:line="161" w:lineRule="atLeast"/>
    </w:pPr>
    <w:rPr>
      <w:rFonts w:ascii="Myriad Pro Light" w:hAnsi="Myriad Pro Light" w:cstheme="minorBidi"/>
      <w:color w:val="auto"/>
    </w:rPr>
  </w:style>
  <w:style w:type="paragraph" w:customStyle="1" w:styleId="Pa7">
    <w:name w:val="Pa7"/>
    <w:basedOn w:val="Default"/>
    <w:next w:val="Default"/>
    <w:uiPriority w:val="99"/>
    <w:rsid w:val="00B35B81"/>
    <w:pPr>
      <w:spacing w:line="161" w:lineRule="atLeast"/>
    </w:pPr>
    <w:rPr>
      <w:rFonts w:ascii="Myriad Pro Light" w:hAnsi="Myriad Pro Light" w:cstheme="minorBidi"/>
      <w:color w:val="auto"/>
    </w:rPr>
  </w:style>
  <w:style w:type="paragraph" w:customStyle="1" w:styleId="Pa28">
    <w:name w:val="Pa28"/>
    <w:basedOn w:val="Default"/>
    <w:next w:val="Default"/>
    <w:uiPriority w:val="99"/>
    <w:rsid w:val="00B35B81"/>
    <w:pPr>
      <w:spacing w:line="161" w:lineRule="atLeast"/>
    </w:pPr>
    <w:rPr>
      <w:rFonts w:ascii="Myriad Pro Light" w:hAnsi="Myriad Pro Light" w:cstheme="minorBidi"/>
      <w:color w:val="auto"/>
    </w:rPr>
  </w:style>
  <w:style w:type="paragraph" w:customStyle="1" w:styleId="Pa29">
    <w:name w:val="Pa29"/>
    <w:basedOn w:val="Default"/>
    <w:next w:val="Default"/>
    <w:uiPriority w:val="99"/>
    <w:rsid w:val="00B35B81"/>
    <w:pPr>
      <w:spacing w:line="161" w:lineRule="atLeast"/>
    </w:pPr>
    <w:rPr>
      <w:rFonts w:ascii="Myriad Pro Light" w:hAnsi="Myriad Pro Light" w:cstheme="minorBidi"/>
      <w:color w:val="auto"/>
    </w:rPr>
  </w:style>
  <w:style w:type="character" w:customStyle="1" w:styleId="A13">
    <w:name w:val="A13"/>
    <w:uiPriority w:val="99"/>
    <w:rsid w:val="00B35B81"/>
    <w:rPr>
      <w:rFonts w:ascii="Myriad Pro" w:hAnsi="Myriad Pro" w:cs="Myriad Pro"/>
      <w:color w:val="000000"/>
      <w:sz w:val="12"/>
      <w:szCs w:val="12"/>
    </w:rPr>
  </w:style>
  <w:style w:type="paragraph" w:styleId="NoSpacing">
    <w:name w:val="No Spacing"/>
    <w:uiPriority w:val="1"/>
    <w:qFormat/>
    <w:rsid w:val="002F053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765">
      <w:bodyDiv w:val="1"/>
      <w:marLeft w:val="0"/>
      <w:marRight w:val="0"/>
      <w:marTop w:val="0"/>
      <w:marBottom w:val="0"/>
      <w:divBdr>
        <w:top w:val="none" w:sz="0" w:space="0" w:color="auto"/>
        <w:left w:val="none" w:sz="0" w:space="0" w:color="auto"/>
        <w:bottom w:val="none" w:sz="0" w:space="0" w:color="auto"/>
        <w:right w:val="none" w:sz="0" w:space="0" w:color="auto"/>
      </w:divBdr>
      <w:divsChild>
        <w:div w:id="1904095345">
          <w:marLeft w:val="0"/>
          <w:marRight w:val="0"/>
          <w:marTop w:val="0"/>
          <w:marBottom w:val="0"/>
          <w:divBdr>
            <w:top w:val="none" w:sz="0" w:space="0" w:color="auto"/>
            <w:left w:val="none" w:sz="0" w:space="0" w:color="auto"/>
            <w:bottom w:val="none" w:sz="0" w:space="0" w:color="auto"/>
            <w:right w:val="none" w:sz="0" w:space="0" w:color="auto"/>
          </w:divBdr>
        </w:div>
        <w:div w:id="1936476627">
          <w:marLeft w:val="0"/>
          <w:marRight w:val="0"/>
          <w:marTop w:val="0"/>
          <w:marBottom w:val="0"/>
          <w:divBdr>
            <w:top w:val="none" w:sz="0" w:space="0" w:color="auto"/>
            <w:left w:val="none" w:sz="0" w:space="0" w:color="auto"/>
            <w:bottom w:val="none" w:sz="0" w:space="0" w:color="auto"/>
            <w:right w:val="none" w:sz="0" w:space="0" w:color="auto"/>
          </w:divBdr>
        </w:div>
        <w:div w:id="904681855">
          <w:marLeft w:val="0"/>
          <w:marRight w:val="0"/>
          <w:marTop w:val="0"/>
          <w:marBottom w:val="0"/>
          <w:divBdr>
            <w:top w:val="none" w:sz="0" w:space="0" w:color="auto"/>
            <w:left w:val="none" w:sz="0" w:space="0" w:color="auto"/>
            <w:bottom w:val="none" w:sz="0" w:space="0" w:color="auto"/>
            <w:right w:val="none" w:sz="0" w:space="0" w:color="auto"/>
          </w:divBdr>
        </w:div>
      </w:divsChild>
    </w:div>
    <w:div w:id="526337561">
      <w:bodyDiv w:val="1"/>
      <w:marLeft w:val="0"/>
      <w:marRight w:val="0"/>
      <w:marTop w:val="0"/>
      <w:marBottom w:val="0"/>
      <w:divBdr>
        <w:top w:val="none" w:sz="0" w:space="0" w:color="auto"/>
        <w:left w:val="none" w:sz="0" w:space="0" w:color="auto"/>
        <w:bottom w:val="none" w:sz="0" w:space="0" w:color="auto"/>
        <w:right w:val="none" w:sz="0" w:space="0" w:color="auto"/>
      </w:divBdr>
      <w:divsChild>
        <w:div w:id="1010714025">
          <w:marLeft w:val="0"/>
          <w:marRight w:val="0"/>
          <w:marTop w:val="0"/>
          <w:marBottom w:val="0"/>
          <w:divBdr>
            <w:top w:val="none" w:sz="0" w:space="0" w:color="auto"/>
            <w:left w:val="none" w:sz="0" w:space="0" w:color="auto"/>
            <w:bottom w:val="none" w:sz="0" w:space="0" w:color="auto"/>
            <w:right w:val="none" w:sz="0" w:space="0" w:color="auto"/>
          </w:divBdr>
        </w:div>
        <w:div w:id="2025011661">
          <w:marLeft w:val="0"/>
          <w:marRight w:val="0"/>
          <w:marTop w:val="0"/>
          <w:marBottom w:val="0"/>
          <w:divBdr>
            <w:top w:val="none" w:sz="0" w:space="0" w:color="auto"/>
            <w:left w:val="none" w:sz="0" w:space="0" w:color="auto"/>
            <w:bottom w:val="none" w:sz="0" w:space="0" w:color="auto"/>
            <w:right w:val="none" w:sz="0" w:space="0" w:color="auto"/>
          </w:divBdr>
        </w:div>
        <w:div w:id="274752811">
          <w:marLeft w:val="0"/>
          <w:marRight w:val="0"/>
          <w:marTop w:val="0"/>
          <w:marBottom w:val="0"/>
          <w:divBdr>
            <w:top w:val="none" w:sz="0" w:space="0" w:color="auto"/>
            <w:left w:val="none" w:sz="0" w:space="0" w:color="auto"/>
            <w:bottom w:val="none" w:sz="0" w:space="0" w:color="auto"/>
            <w:right w:val="none" w:sz="0" w:space="0" w:color="auto"/>
          </w:divBdr>
        </w:div>
        <w:div w:id="1077482451">
          <w:marLeft w:val="0"/>
          <w:marRight w:val="0"/>
          <w:marTop w:val="0"/>
          <w:marBottom w:val="0"/>
          <w:divBdr>
            <w:top w:val="none" w:sz="0" w:space="0" w:color="auto"/>
            <w:left w:val="none" w:sz="0" w:space="0" w:color="auto"/>
            <w:bottom w:val="none" w:sz="0" w:space="0" w:color="auto"/>
            <w:right w:val="none" w:sz="0" w:space="0" w:color="auto"/>
          </w:divBdr>
        </w:div>
      </w:divsChild>
    </w:div>
    <w:div w:id="634870890">
      <w:bodyDiv w:val="1"/>
      <w:marLeft w:val="0"/>
      <w:marRight w:val="0"/>
      <w:marTop w:val="0"/>
      <w:marBottom w:val="0"/>
      <w:divBdr>
        <w:top w:val="none" w:sz="0" w:space="0" w:color="auto"/>
        <w:left w:val="none" w:sz="0" w:space="0" w:color="auto"/>
        <w:bottom w:val="none" w:sz="0" w:space="0" w:color="auto"/>
        <w:right w:val="none" w:sz="0" w:space="0" w:color="auto"/>
      </w:divBdr>
    </w:div>
    <w:div w:id="740753540">
      <w:bodyDiv w:val="1"/>
      <w:marLeft w:val="0"/>
      <w:marRight w:val="0"/>
      <w:marTop w:val="0"/>
      <w:marBottom w:val="0"/>
      <w:divBdr>
        <w:top w:val="none" w:sz="0" w:space="0" w:color="auto"/>
        <w:left w:val="none" w:sz="0" w:space="0" w:color="auto"/>
        <w:bottom w:val="none" w:sz="0" w:space="0" w:color="auto"/>
        <w:right w:val="none" w:sz="0" w:space="0" w:color="auto"/>
      </w:divBdr>
    </w:div>
    <w:div w:id="1015376399">
      <w:bodyDiv w:val="1"/>
      <w:marLeft w:val="0"/>
      <w:marRight w:val="0"/>
      <w:marTop w:val="0"/>
      <w:marBottom w:val="0"/>
      <w:divBdr>
        <w:top w:val="none" w:sz="0" w:space="0" w:color="auto"/>
        <w:left w:val="none" w:sz="0" w:space="0" w:color="auto"/>
        <w:bottom w:val="none" w:sz="0" w:space="0" w:color="auto"/>
        <w:right w:val="none" w:sz="0" w:space="0" w:color="auto"/>
      </w:divBdr>
    </w:div>
    <w:div w:id="18191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dc.gov/std/tg2015/gonorrhea.htm" TargetMode="External"/><Relationship Id="rId4" Type="http://schemas.microsoft.com/office/2007/relationships/stylesWithEffects" Target="stylesWithEffects.xml"/><Relationship Id="rId9" Type="http://schemas.openxmlformats.org/officeDocument/2006/relationships/hyperlink" Target="https://www.hologic.com/sites/default/files/2018-01/AW-15641-REG_002_01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A6E7C-20B3-4049-9D09-DB64FC97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Victoria Mobley</cp:lastModifiedBy>
  <cp:revision>2</cp:revision>
  <cp:lastPrinted>2015-10-15T10:48:00Z</cp:lastPrinted>
  <dcterms:created xsi:type="dcterms:W3CDTF">2018-09-21T15:00:00Z</dcterms:created>
  <dcterms:modified xsi:type="dcterms:W3CDTF">2018-09-21T15:00:00Z</dcterms:modified>
</cp:coreProperties>
</file>