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C119" w14:textId="77777777" w:rsidR="00142720" w:rsidRDefault="00142720" w:rsidP="00FC23FD">
      <w:pPr>
        <w:jc w:val="right"/>
        <w:rPr>
          <w:rFonts w:ascii="Arial" w:hAnsi="Arial" w:cs="Arial"/>
          <w:sz w:val="16"/>
          <w:szCs w:val="16"/>
        </w:rPr>
      </w:pPr>
    </w:p>
    <w:p w14:paraId="27A9C163" w14:textId="77777777" w:rsidR="00EB5011" w:rsidRDefault="00EB5011" w:rsidP="00B54716">
      <w:pPr>
        <w:rPr>
          <w:rFonts w:ascii="Calibri" w:hAnsi="Calibri"/>
          <w:sz w:val="14"/>
          <w:szCs w:val="16"/>
        </w:rPr>
      </w:pPr>
    </w:p>
    <w:p w14:paraId="366CBC9F" w14:textId="77777777" w:rsidR="00B54716" w:rsidRPr="00B54716" w:rsidRDefault="00B54716" w:rsidP="00B835F8">
      <w:pPr>
        <w:jc w:val="both"/>
        <w:rPr>
          <w:rFonts w:ascii="Calibri" w:hAnsi="Calibri"/>
          <w:sz w:val="14"/>
          <w:szCs w:val="16"/>
        </w:rPr>
      </w:pPr>
      <w:r w:rsidRPr="00B54716">
        <w:rPr>
          <w:rFonts w:ascii="Calibri" w:hAnsi="Calibri"/>
          <w:sz w:val="14"/>
          <w:szCs w:val="16"/>
        </w:rPr>
        <w:t>INSTRUCTIONS FOR LOCAL HEALTH DEPARTMENT STAFF ONLY</w:t>
      </w:r>
    </w:p>
    <w:p w14:paraId="5DD0EDEB" w14:textId="56F7F3E0" w:rsidR="0055597D" w:rsidRPr="00B54716" w:rsidRDefault="0055597D" w:rsidP="0055597D">
      <w:pPr>
        <w:jc w:val="both"/>
        <w:rPr>
          <w:rFonts w:ascii="Calibri" w:hAnsi="Calibri"/>
          <w:sz w:val="14"/>
          <w:szCs w:val="16"/>
        </w:rPr>
      </w:pPr>
      <w:r w:rsidRPr="00B54716">
        <w:rPr>
          <w:rFonts w:ascii="Calibri" w:hAnsi="Calibri"/>
          <w:sz w:val="14"/>
          <w:szCs w:val="16"/>
        </w:rPr>
        <w:t xml:space="preserve">Use the approved </w:t>
      </w:r>
      <w:r>
        <w:rPr>
          <w:rFonts w:ascii="Calibri" w:hAnsi="Calibri"/>
          <w:sz w:val="14"/>
          <w:szCs w:val="16"/>
        </w:rPr>
        <w:t xml:space="preserve">language </w:t>
      </w:r>
      <w:r w:rsidRPr="00B54716">
        <w:rPr>
          <w:rFonts w:ascii="Calibri" w:hAnsi="Calibri"/>
          <w:sz w:val="14"/>
          <w:szCs w:val="16"/>
        </w:rPr>
        <w:t xml:space="preserve">in this standing order </w:t>
      </w:r>
      <w:r>
        <w:rPr>
          <w:rFonts w:ascii="Calibri" w:hAnsi="Calibri"/>
          <w:sz w:val="14"/>
          <w:szCs w:val="16"/>
        </w:rPr>
        <w:t xml:space="preserve">template </w:t>
      </w:r>
      <w:r w:rsidRPr="00B54716">
        <w:rPr>
          <w:rFonts w:ascii="Calibri" w:hAnsi="Calibri"/>
          <w:sz w:val="14"/>
          <w:szCs w:val="16"/>
        </w:rPr>
        <w:t>to create a customized standing order exclusively for your agency.</w:t>
      </w:r>
    </w:p>
    <w:p w14:paraId="334428DD" w14:textId="77777777" w:rsidR="0055597D" w:rsidRPr="00B54716" w:rsidRDefault="0055597D" w:rsidP="0055597D">
      <w:pPr>
        <w:jc w:val="both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 xml:space="preserve">Your </w:t>
      </w:r>
      <w:r w:rsidRPr="00B54716">
        <w:rPr>
          <w:rFonts w:ascii="Calibri" w:hAnsi="Calibri"/>
          <w:sz w:val="14"/>
          <w:szCs w:val="16"/>
        </w:rPr>
        <w:t>customized standing order</w:t>
      </w:r>
      <w:r>
        <w:rPr>
          <w:rFonts w:ascii="Calibri" w:hAnsi="Calibri"/>
          <w:sz w:val="14"/>
          <w:szCs w:val="16"/>
        </w:rPr>
        <w:t xml:space="preserve"> should include a header with your agency name, effective start date, and expiration date</w:t>
      </w:r>
      <w:r w:rsidRPr="00B54716">
        <w:rPr>
          <w:rFonts w:ascii="Calibri" w:hAnsi="Calibri"/>
          <w:sz w:val="14"/>
          <w:szCs w:val="16"/>
        </w:rPr>
        <w:t>. Review standing orde</w:t>
      </w:r>
      <w:r>
        <w:rPr>
          <w:rFonts w:ascii="Calibri" w:hAnsi="Calibri"/>
          <w:sz w:val="14"/>
          <w:szCs w:val="16"/>
        </w:rPr>
        <w:t>r at least annually and obtain Medical D</w:t>
      </w:r>
      <w:r w:rsidRPr="00B54716">
        <w:rPr>
          <w:rFonts w:ascii="Calibri" w:hAnsi="Calibri"/>
          <w:sz w:val="14"/>
          <w:szCs w:val="16"/>
        </w:rPr>
        <w:t>irector’s signature.</w:t>
      </w:r>
    </w:p>
    <w:p w14:paraId="0E98AD2E" w14:textId="77777777" w:rsidR="00EB5011" w:rsidRDefault="00EB5011" w:rsidP="00B835F8">
      <w:pPr>
        <w:jc w:val="both"/>
        <w:rPr>
          <w:rFonts w:ascii="Arial" w:hAnsi="Arial" w:cs="Arial"/>
          <w:b/>
          <w:sz w:val="20"/>
          <w:szCs w:val="20"/>
        </w:rPr>
      </w:pPr>
    </w:p>
    <w:p w14:paraId="0CF12E6D" w14:textId="71CAE223" w:rsidR="008D407A" w:rsidRDefault="008D407A" w:rsidP="00D51DC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Background</w:t>
      </w:r>
    </w:p>
    <w:p w14:paraId="6731C3AC" w14:textId="77777777" w:rsidR="005D57F4" w:rsidRDefault="005D57F4" w:rsidP="005D57F4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General expectation for physical assessment of all clients seen in a STI clinic</w:t>
      </w:r>
    </w:p>
    <w:p w14:paraId="7B2C7991" w14:textId="77777777" w:rsidR="005D57F4" w:rsidRDefault="005D57F4" w:rsidP="005D57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that all clients presenting with symptoms of any STI receive a physical examination and appropriate STI testing.  It is strongly recommended that all asymptomatic clients and verified contacts to a STI receive a physical examination and appropriate STI testing.  </w:t>
      </w:r>
    </w:p>
    <w:p w14:paraId="0F5240CB" w14:textId="77777777" w:rsidR="008D407A" w:rsidRDefault="008D407A" w:rsidP="00D51DCC">
      <w:pPr>
        <w:jc w:val="both"/>
        <w:rPr>
          <w:rFonts w:ascii="Arial" w:hAnsi="Arial" w:cs="Arial"/>
          <w:b/>
          <w:sz w:val="20"/>
          <w:szCs w:val="20"/>
        </w:rPr>
      </w:pPr>
    </w:p>
    <w:p w14:paraId="0B5C59B6" w14:textId="3E3EDEAB" w:rsidR="00D51DCC" w:rsidRDefault="00692231" w:rsidP="00D51DCC">
      <w:pPr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b/>
          <w:sz w:val="20"/>
          <w:szCs w:val="20"/>
        </w:rPr>
        <w:t>Assessment</w:t>
      </w:r>
      <w:r w:rsidRPr="000C6806">
        <w:rPr>
          <w:rFonts w:ascii="Arial" w:hAnsi="Arial" w:cs="Arial"/>
          <w:sz w:val="20"/>
          <w:szCs w:val="20"/>
        </w:rPr>
        <w:t xml:space="preserve"> </w:t>
      </w:r>
    </w:p>
    <w:p w14:paraId="185E4701" w14:textId="001D9AE1" w:rsidR="005418AB" w:rsidRPr="000C6806" w:rsidRDefault="00692231" w:rsidP="00B835F8">
      <w:pPr>
        <w:jc w:val="both"/>
        <w:rPr>
          <w:rFonts w:ascii="Arial" w:hAnsi="Arial" w:cs="Arial"/>
          <w:sz w:val="20"/>
          <w:szCs w:val="20"/>
          <w:u w:val="single"/>
        </w:rPr>
      </w:pPr>
      <w:r w:rsidRPr="000C6806">
        <w:rPr>
          <w:rFonts w:ascii="Arial" w:hAnsi="Arial" w:cs="Arial"/>
          <w:sz w:val="20"/>
          <w:szCs w:val="20"/>
          <w:u w:val="single"/>
        </w:rPr>
        <w:t>Subjective Findings</w:t>
      </w:r>
      <w:r w:rsidR="0055597D">
        <w:rPr>
          <w:rFonts w:ascii="Arial" w:hAnsi="Arial" w:cs="Arial"/>
          <w:sz w:val="20"/>
          <w:szCs w:val="20"/>
          <w:u w:val="single"/>
        </w:rPr>
        <w:t>*</w:t>
      </w:r>
      <w:r w:rsidRPr="000C680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3D6A4E9" w14:textId="07512D46" w:rsidR="005418AB" w:rsidRDefault="00B661CB" w:rsidP="00B835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Male c</w:t>
      </w:r>
      <w:r w:rsidR="005418AB" w:rsidRPr="000C6806">
        <w:rPr>
          <w:rFonts w:ascii="Arial" w:hAnsi="Arial" w:cs="Arial"/>
          <w:sz w:val="20"/>
          <w:szCs w:val="20"/>
        </w:rPr>
        <w:t>lients may present with the following history: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2"/>
        <w:gridCol w:w="4630"/>
      </w:tblGrid>
      <w:tr w:rsidR="007836C2" w:rsidRPr="00925036" w14:paraId="3434F30E" w14:textId="77777777" w:rsidTr="00AE3467">
        <w:trPr>
          <w:trHeight w:val="810"/>
        </w:trPr>
        <w:tc>
          <w:tcPr>
            <w:tcW w:w="4680" w:type="dxa"/>
            <w:shd w:val="clear" w:color="auto" w:fill="auto"/>
          </w:tcPr>
          <w:p w14:paraId="0C817DA7" w14:textId="35E6829D" w:rsidR="007836C2" w:rsidRPr="00925036" w:rsidRDefault="0055597D" w:rsidP="00925036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B6EC9">
              <w:rPr>
                <w:rFonts w:ascii="Arial" w:hAnsi="Arial" w:cs="Arial"/>
                <w:sz w:val="20"/>
                <w:szCs w:val="20"/>
              </w:rPr>
              <w:t xml:space="preserve">urrent or recent history of </w:t>
            </w:r>
            <w:r w:rsidR="007836C2" w:rsidRPr="00925036">
              <w:rPr>
                <w:rFonts w:ascii="Arial" w:hAnsi="Arial" w:cs="Arial"/>
                <w:sz w:val="20"/>
                <w:szCs w:val="20"/>
              </w:rPr>
              <w:t xml:space="preserve">urethral discharge </w:t>
            </w:r>
          </w:p>
          <w:p w14:paraId="5EBE1EA5" w14:textId="77777777" w:rsidR="007836C2" w:rsidRPr="00925036" w:rsidRDefault="007836C2" w:rsidP="00925036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036">
              <w:rPr>
                <w:rFonts w:ascii="Arial" w:hAnsi="Arial" w:cs="Arial"/>
                <w:sz w:val="20"/>
                <w:szCs w:val="20"/>
              </w:rPr>
              <w:t xml:space="preserve">dysuria </w:t>
            </w:r>
          </w:p>
          <w:p w14:paraId="322AA47C" w14:textId="77777777" w:rsidR="007836C2" w:rsidRPr="00925036" w:rsidRDefault="007836C2" w:rsidP="00AE3467">
            <w:pPr>
              <w:ind w:left="7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28F50729" w14:textId="77777777" w:rsidR="007836C2" w:rsidRPr="00925036" w:rsidRDefault="007836C2" w:rsidP="0092503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036">
              <w:rPr>
                <w:rFonts w:ascii="Arial" w:hAnsi="Arial" w:cs="Arial"/>
                <w:sz w:val="20"/>
                <w:szCs w:val="20"/>
              </w:rPr>
              <w:t>intrameatal itching</w:t>
            </w:r>
          </w:p>
          <w:p w14:paraId="5B2068C4" w14:textId="77777777" w:rsidR="007836C2" w:rsidRPr="00925036" w:rsidRDefault="007836C2" w:rsidP="00925036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036">
              <w:rPr>
                <w:rFonts w:ascii="Arial" w:hAnsi="Arial" w:cs="Arial"/>
                <w:sz w:val="20"/>
                <w:szCs w:val="20"/>
              </w:rPr>
              <w:t>asymptomatic with history of new or multiple sex partners</w:t>
            </w:r>
          </w:p>
          <w:p w14:paraId="4E4E7D97" w14:textId="77777777" w:rsidR="007836C2" w:rsidRPr="00925036" w:rsidRDefault="007836C2" w:rsidP="00187312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D3AD2" w14:textId="77777777" w:rsidR="0069520A" w:rsidRPr="000C6806" w:rsidRDefault="007836C2" w:rsidP="00B835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9520A" w:rsidRPr="000C6806">
        <w:rPr>
          <w:rFonts w:ascii="Arial" w:hAnsi="Arial" w:cs="Arial"/>
          <w:sz w:val="20"/>
          <w:szCs w:val="20"/>
        </w:rPr>
        <w:t>Subjective finding</w:t>
      </w:r>
      <w:r w:rsidR="007E047C">
        <w:rPr>
          <w:rFonts w:ascii="Arial" w:hAnsi="Arial" w:cs="Arial"/>
          <w:sz w:val="20"/>
          <w:szCs w:val="20"/>
        </w:rPr>
        <w:t>s</w:t>
      </w:r>
      <w:r w:rsidR="0069520A" w:rsidRPr="000C6806">
        <w:rPr>
          <w:rFonts w:ascii="Arial" w:hAnsi="Arial" w:cs="Arial"/>
          <w:sz w:val="20"/>
          <w:szCs w:val="20"/>
        </w:rPr>
        <w:t xml:space="preserve"> alone do not meet N.C. Board of Nursing requirements for treatment by a registered nurse</w:t>
      </w:r>
      <w:r w:rsidR="007E047C">
        <w:rPr>
          <w:rFonts w:ascii="Arial" w:hAnsi="Arial" w:cs="Arial"/>
          <w:sz w:val="20"/>
          <w:szCs w:val="20"/>
        </w:rPr>
        <w:t xml:space="preserve"> (RN</w:t>
      </w:r>
      <w:r w:rsidR="007D6698">
        <w:rPr>
          <w:rFonts w:ascii="Arial" w:hAnsi="Arial" w:cs="Arial"/>
          <w:sz w:val="20"/>
          <w:szCs w:val="20"/>
        </w:rPr>
        <w:t xml:space="preserve">) </w:t>
      </w:r>
      <w:r w:rsidR="007D6698" w:rsidRPr="000C6806">
        <w:rPr>
          <w:rFonts w:ascii="Arial" w:hAnsi="Arial" w:cs="Arial"/>
          <w:sz w:val="20"/>
          <w:szCs w:val="20"/>
        </w:rPr>
        <w:t>or</w:t>
      </w:r>
      <w:r w:rsidR="0069520A" w:rsidRPr="000C6806">
        <w:rPr>
          <w:rFonts w:ascii="Arial" w:hAnsi="Arial" w:cs="Arial"/>
          <w:sz w:val="20"/>
          <w:szCs w:val="20"/>
        </w:rPr>
        <w:t xml:space="preserve"> </w:t>
      </w:r>
      <w:r w:rsidR="007E047C">
        <w:rPr>
          <w:rFonts w:ascii="Arial" w:hAnsi="Arial" w:cs="Arial"/>
          <w:sz w:val="20"/>
          <w:szCs w:val="20"/>
        </w:rPr>
        <w:t>STD E</w:t>
      </w:r>
      <w:r w:rsidR="0069520A" w:rsidRPr="000C6806">
        <w:rPr>
          <w:rFonts w:ascii="Arial" w:hAnsi="Arial" w:cs="Arial"/>
          <w:sz w:val="20"/>
          <w:szCs w:val="20"/>
        </w:rPr>
        <w:t xml:space="preserve">nhanced </w:t>
      </w:r>
      <w:r w:rsidR="007E047C">
        <w:rPr>
          <w:rFonts w:ascii="Arial" w:hAnsi="Arial" w:cs="Arial"/>
          <w:sz w:val="20"/>
          <w:szCs w:val="20"/>
        </w:rPr>
        <w:t>R</w:t>
      </w:r>
      <w:r w:rsidR="0069520A" w:rsidRPr="000C6806">
        <w:rPr>
          <w:rFonts w:ascii="Arial" w:hAnsi="Arial" w:cs="Arial"/>
          <w:sz w:val="20"/>
          <w:szCs w:val="20"/>
        </w:rPr>
        <w:t xml:space="preserve">ole </w:t>
      </w:r>
      <w:r w:rsidR="007E047C">
        <w:rPr>
          <w:rFonts w:ascii="Arial" w:hAnsi="Arial" w:cs="Arial"/>
          <w:sz w:val="20"/>
          <w:szCs w:val="20"/>
        </w:rPr>
        <w:t>R</w:t>
      </w:r>
      <w:r w:rsidR="0069520A" w:rsidRPr="000C6806">
        <w:rPr>
          <w:rFonts w:ascii="Arial" w:hAnsi="Arial" w:cs="Arial"/>
          <w:sz w:val="20"/>
          <w:szCs w:val="20"/>
        </w:rPr>
        <w:t xml:space="preserve">egistered </w:t>
      </w:r>
      <w:r w:rsidR="007E047C">
        <w:rPr>
          <w:rFonts w:ascii="Arial" w:hAnsi="Arial" w:cs="Arial"/>
          <w:sz w:val="20"/>
          <w:szCs w:val="20"/>
        </w:rPr>
        <w:t>N</w:t>
      </w:r>
      <w:r w:rsidR="0069520A" w:rsidRPr="000C6806">
        <w:rPr>
          <w:rFonts w:ascii="Arial" w:hAnsi="Arial" w:cs="Arial"/>
          <w:sz w:val="20"/>
          <w:szCs w:val="20"/>
        </w:rPr>
        <w:t>urse</w:t>
      </w:r>
      <w:r w:rsidR="00C1261A">
        <w:rPr>
          <w:rFonts w:ascii="Arial" w:hAnsi="Arial" w:cs="Arial"/>
          <w:sz w:val="20"/>
          <w:szCs w:val="20"/>
        </w:rPr>
        <w:t xml:space="preserve"> (STD ERRN)</w:t>
      </w:r>
      <w:r w:rsidR="0069520A" w:rsidRPr="000C6806">
        <w:rPr>
          <w:rFonts w:ascii="Arial" w:hAnsi="Arial" w:cs="Arial"/>
          <w:sz w:val="20"/>
          <w:szCs w:val="20"/>
        </w:rPr>
        <w:t>.</w:t>
      </w:r>
    </w:p>
    <w:p w14:paraId="6B7949AC" w14:textId="77777777" w:rsidR="00F9017B" w:rsidRDefault="00F9017B" w:rsidP="00B835F8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270C4B3D" w14:textId="77777777" w:rsidR="0018153D" w:rsidRDefault="0018153D" w:rsidP="00B835F8">
      <w:pPr>
        <w:jc w:val="both"/>
        <w:rPr>
          <w:rFonts w:ascii="Arial" w:hAnsi="Arial" w:cs="Arial"/>
          <w:sz w:val="20"/>
          <w:szCs w:val="20"/>
          <w:u w:val="single"/>
        </w:rPr>
      </w:pPr>
      <w:r w:rsidRPr="000C6806">
        <w:rPr>
          <w:rFonts w:ascii="Arial" w:hAnsi="Arial" w:cs="Arial"/>
          <w:sz w:val="20"/>
          <w:szCs w:val="20"/>
          <w:u w:val="single"/>
        </w:rPr>
        <w:t xml:space="preserve">Objective Findings </w:t>
      </w:r>
    </w:p>
    <w:p w14:paraId="1DAF3176" w14:textId="0B35DFFD" w:rsidR="00363559" w:rsidRPr="00363559" w:rsidRDefault="00363559" w:rsidP="00B835F8">
      <w:pPr>
        <w:jc w:val="both"/>
        <w:rPr>
          <w:rFonts w:ascii="Arial" w:hAnsi="Arial" w:cs="Arial"/>
          <w:sz w:val="20"/>
          <w:szCs w:val="20"/>
        </w:rPr>
      </w:pPr>
      <w:r w:rsidRPr="00363559">
        <w:rPr>
          <w:rFonts w:ascii="Arial" w:hAnsi="Arial" w:cs="Arial"/>
          <w:sz w:val="20"/>
          <w:szCs w:val="20"/>
        </w:rPr>
        <w:t xml:space="preserve">Clinical documentation of </w:t>
      </w:r>
      <w:r w:rsidR="00866A8C">
        <w:rPr>
          <w:rFonts w:ascii="Arial" w:hAnsi="Arial" w:cs="Arial"/>
          <w:sz w:val="20"/>
          <w:szCs w:val="20"/>
        </w:rPr>
        <w:t>the following criteria</w:t>
      </w:r>
      <w:r w:rsidRPr="00363559">
        <w:rPr>
          <w:rFonts w:ascii="Arial" w:hAnsi="Arial" w:cs="Arial"/>
          <w:sz w:val="20"/>
          <w:szCs w:val="20"/>
        </w:rPr>
        <w:t>:</w:t>
      </w:r>
    </w:p>
    <w:p w14:paraId="576236C2" w14:textId="525A93ED" w:rsidR="00A549FD" w:rsidRPr="00A549FD" w:rsidRDefault="00586E36" w:rsidP="00A549F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18153D" w:rsidRPr="000C6806">
        <w:rPr>
          <w:rFonts w:ascii="Arial" w:eastAsia="Times New Roman" w:hAnsi="Arial" w:cs="Arial"/>
          <w:sz w:val="20"/>
          <w:szCs w:val="20"/>
        </w:rPr>
        <w:t>hysical exam</w:t>
      </w:r>
      <w:r w:rsidR="00B612BA">
        <w:rPr>
          <w:rFonts w:ascii="Arial" w:eastAsia="Times New Roman" w:hAnsi="Arial" w:cs="Arial"/>
          <w:sz w:val="20"/>
          <w:szCs w:val="20"/>
        </w:rPr>
        <w:t>ination</w:t>
      </w:r>
      <w:r w:rsidR="00991387">
        <w:rPr>
          <w:rFonts w:ascii="Arial" w:eastAsia="Times New Roman" w:hAnsi="Arial" w:cs="Arial"/>
          <w:sz w:val="20"/>
          <w:szCs w:val="20"/>
        </w:rPr>
        <w:t xml:space="preserve"> of male client</w:t>
      </w:r>
      <w:r w:rsidR="0018153D" w:rsidRPr="000C6806">
        <w:rPr>
          <w:rFonts w:ascii="Arial" w:eastAsia="Times New Roman" w:hAnsi="Arial" w:cs="Arial"/>
          <w:sz w:val="20"/>
          <w:szCs w:val="20"/>
        </w:rPr>
        <w:t xml:space="preserve"> reveals urethral disch</w:t>
      </w:r>
      <w:r w:rsidR="007F4A51" w:rsidRPr="000C6806">
        <w:rPr>
          <w:rFonts w:ascii="Arial" w:eastAsia="Times New Roman" w:hAnsi="Arial" w:cs="Arial"/>
          <w:sz w:val="20"/>
          <w:szCs w:val="20"/>
        </w:rPr>
        <w:t>arge</w:t>
      </w:r>
      <w:r w:rsidR="00AE3467">
        <w:rPr>
          <w:rFonts w:ascii="Arial" w:eastAsia="Times New Roman" w:hAnsi="Arial" w:cs="Arial"/>
          <w:sz w:val="20"/>
          <w:szCs w:val="20"/>
        </w:rPr>
        <w:t xml:space="preserve"> (this includes discharge produced by milking the penis); </w:t>
      </w:r>
      <w:r w:rsidR="00AE3467" w:rsidRPr="00AE3467">
        <w:rPr>
          <w:rFonts w:ascii="Arial" w:eastAsia="Times New Roman" w:hAnsi="Arial" w:cs="Arial"/>
          <w:b/>
          <w:bCs/>
          <w:sz w:val="20"/>
          <w:szCs w:val="20"/>
        </w:rPr>
        <w:t>AND</w:t>
      </w:r>
    </w:p>
    <w:p w14:paraId="03937084" w14:textId="493CC58C" w:rsidR="0018153D" w:rsidRPr="00A549FD" w:rsidRDefault="009A2CB1" w:rsidP="00A549F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549FD">
        <w:rPr>
          <w:rFonts w:ascii="Arial" w:hAnsi="Arial" w:cs="Arial"/>
          <w:sz w:val="20"/>
          <w:szCs w:val="20"/>
        </w:rPr>
        <w:t xml:space="preserve">Urethral </w:t>
      </w:r>
      <w:r w:rsidR="00F67ABB" w:rsidRPr="00A549FD">
        <w:rPr>
          <w:rFonts w:ascii="Arial" w:hAnsi="Arial" w:cs="Arial"/>
          <w:sz w:val="20"/>
          <w:szCs w:val="20"/>
        </w:rPr>
        <w:t xml:space="preserve">Gram </w:t>
      </w:r>
      <w:r w:rsidR="0018153D" w:rsidRPr="00A549FD">
        <w:rPr>
          <w:rFonts w:ascii="Arial" w:hAnsi="Arial" w:cs="Arial"/>
          <w:sz w:val="20"/>
          <w:szCs w:val="20"/>
        </w:rPr>
        <w:t xml:space="preserve">stain </w:t>
      </w:r>
      <w:r w:rsidRPr="00A549FD">
        <w:rPr>
          <w:rFonts w:ascii="Arial" w:hAnsi="Arial" w:cs="Arial"/>
          <w:sz w:val="20"/>
          <w:szCs w:val="20"/>
        </w:rPr>
        <w:t xml:space="preserve">(male client) </w:t>
      </w:r>
      <w:r w:rsidR="000D3ED4" w:rsidRPr="00A549FD">
        <w:rPr>
          <w:rFonts w:ascii="Arial" w:hAnsi="Arial" w:cs="Arial"/>
          <w:sz w:val="20"/>
          <w:szCs w:val="20"/>
        </w:rPr>
        <w:t>demonstrates ≥</w:t>
      </w:r>
      <w:r w:rsidR="004A6511" w:rsidRPr="00A549FD">
        <w:rPr>
          <w:rFonts w:ascii="Arial" w:hAnsi="Arial" w:cs="Arial"/>
          <w:sz w:val="20"/>
          <w:szCs w:val="20"/>
        </w:rPr>
        <w:t xml:space="preserve"> </w:t>
      </w:r>
      <w:r w:rsidR="00AF2090" w:rsidRPr="00A549FD">
        <w:rPr>
          <w:rFonts w:ascii="Arial" w:hAnsi="Arial" w:cs="Arial"/>
          <w:sz w:val="20"/>
          <w:szCs w:val="20"/>
        </w:rPr>
        <w:t>2</w:t>
      </w:r>
      <w:r w:rsidR="0018153D" w:rsidRPr="00A549FD">
        <w:rPr>
          <w:rFonts w:ascii="Arial" w:hAnsi="Arial" w:cs="Arial"/>
          <w:sz w:val="20"/>
          <w:szCs w:val="20"/>
        </w:rPr>
        <w:t xml:space="preserve"> WBC per oil immersion field without the presence of </w:t>
      </w:r>
      <w:r w:rsidR="007171A9" w:rsidRPr="00A549FD">
        <w:rPr>
          <w:rFonts w:ascii="Arial" w:hAnsi="Arial" w:cs="Arial"/>
          <w:sz w:val="20"/>
          <w:szCs w:val="20"/>
        </w:rPr>
        <w:t>Gram-Negative</w:t>
      </w:r>
      <w:r w:rsidR="0018153D" w:rsidRPr="00A549FD">
        <w:rPr>
          <w:rFonts w:ascii="Arial" w:hAnsi="Arial" w:cs="Arial"/>
          <w:sz w:val="20"/>
          <w:szCs w:val="20"/>
        </w:rPr>
        <w:t xml:space="preserve"> </w:t>
      </w:r>
      <w:r w:rsidR="00ED6E44" w:rsidRPr="00A549FD">
        <w:rPr>
          <w:rFonts w:ascii="Arial" w:hAnsi="Arial" w:cs="Arial"/>
          <w:sz w:val="20"/>
          <w:szCs w:val="20"/>
        </w:rPr>
        <w:t>I</w:t>
      </w:r>
      <w:r w:rsidR="0018153D" w:rsidRPr="00A549FD">
        <w:rPr>
          <w:rFonts w:ascii="Arial" w:hAnsi="Arial" w:cs="Arial"/>
          <w:sz w:val="20"/>
          <w:szCs w:val="20"/>
        </w:rPr>
        <w:t xml:space="preserve">ntracellular </w:t>
      </w:r>
      <w:r w:rsidR="00ED6E44" w:rsidRPr="00A549FD">
        <w:rPr>
          <w:rFonts w:ascii="Arial" w:hAnsi="Arial" w:cs="Arial"/>
          <w:sz w:val="20"/>
          <w:szCs w:val="20"/>
        </w:rPr>
        <w:t>D</w:t>
      </w:r>
      <w:r w:rsidR="0018153D" w:rsidRPr="00A549FD">
        <w:rPr>
          <w:rFonts w:ascii="Arial" w:hAnsi="Arial" w:cs="Arial"/>
          <w:sz w:val="20"/>
          <w:szCs w:val="20"/>
        </w:rPr>
        <w:t>iplococci (GNID)</w:t>
      </w:r>
    </w:p>
    <w:p w14:paraId="1528B5F5" w14:textId="77777777" w:rsidR="00187312" w:rsidRDefault="00187312" w:rsidP="00187312">
      <w:pPr>
        <w:jc w:val="both"/>
        <w:rPr>
          <w:rFonts w:ascii="Arial" w:hAnsi="Arial" w:cs="Arial"/>
          <w:sz w:val="20"/>
          <w:szCs w:val="20"/>
        </w:rPr>
      </w:pPr>
    </w:p>
    <w:p w14:paraId="55D9275C" w14:textId="41776AF6" w:rsidR="00187312" w:rsidRDefault="00187312" w:rsidP="00187312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If LHD does not have Gram stain capability </w:t>
      </w:r>
      <w:r w:rsidR="00866A8C">
        <w:rPr>
          <w:rFonts w:ascii="Arial" w:hAnsi="Arial" w:cs="Arial"/>
          <w:i/>
          <w:iCs/>
          <w:sz w:val="20"/>
          <w:szCs w:val="20"/>
        </w:rPr>
        <w:t>refer to Urethritis Treatment Standing Order</w:t>
      </w:r>
    </w:p>
    <w:p w14:paraId="25DCC5EE" w14:textId="77777777" w:rsidR="00A549FD" w:rsidRDefault="00A549FD" w:rsidP="00A549FD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3ED895F2" w14:textId="7D3E1627" w:rsidR="00A549FD" w:rsidRDefault="00A549FD" w:rsidP="00A549FD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7836C2">
        <w:rPr>
          <w:rFonts w:ascii="Arial" w:hAnsi="Arial" w:cs="Arial"/>
          <w:sz w:val="20"/>
          <w:szCs w:val="20"/>
          <w:u w:val="single"/>
        </w:rPr>
        <w:t>Verified</w:t>
      </w:r>
      <w:r>
        <w:rPr>
          <w:rFonts w:ascii="Arial" w:hAnsi="Arial" w:cs="Arial"/>
          <w:sz w:val="20"/>
          <w:szCs w:val="20"/>
          <w:u w:val="single"/>
        </w:rPr>
        <w:t xml:space="preserve"> C</w:t>
      </w:r>
      <w:r w:rsidRPr="007836C2">
        <w:rPr>
          <w:rFonts w:ascii="Arial" w:hAnsi="Arial" w:cs="Arial"/>
          <w:sz w:val="20"/>
          <w:szCs w:val="20"/>
          <w:u w:val="single"/>
        </w:rPr>
        <w:t>riteria</w:t>
      </w:r>
      <w:r>
        <w:rPr>
          <w:rFonts w:ascii="Arial" w:hAnsi="Arial" w:cs="Arial"/>
          <w:sz w:val="20"/>
          <w:szCs w:val="20"/>
          <w:u w:val="single"/>
        </w:rPr>
        <w:t xml:space="preserve"> for Contacts</w:t>
      </w:r>
    </w:p>
    <w:p w14:paraId="5220AD46" w14:textId="10CBDA22" w:rsidR="00AC4B8A" w:rsidRDefault="00AC4B8A" w:rsidP="00AC4B8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Pr="000C680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male or female </w:t>
      </w:r>
      <w:r w:rsidRPr="000C6806">
        <w:rPr>
          <w:rFonts w:ascii="Arial" w:hAnsi="Arial" w:cs="Arial"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 xml:space="preserve"> with exposure to NGU, the STD </w:t>
      </w:r>
      <w:r w:rsidRPr="000C6806">
        <w:rPr>
          <w:rFonts w:ascii="Arial" w:hAnsi="Arial" w:cs="Arial"/>
          <w:sz w:val="20"/>
          <w:szCs w:val="20"/>
        </w:rPr>
        <w:t xml:space="preserve">ERRN or RN must assess and document at least one </w:t>
      </w:r>
      <w:r>
        <w:rPr>
          <w:rFonts w:ascii="Arial" w:hAnsi="Arial" w:cs="Arial"/>
          <w:sz w:val="20"/>
          <w:szCs w:val="20"/>
        </w:rPr>
        <w:t>of the three findings</w:t>
      </w:r>
      <w:r w:rsidRPr="00AC4B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r</w:t>
      </w:r>
      <w:r w:rsidRPr="000C6806">
        <w:rPr>
          <w:rFonts w:ascii="Arial" w:hAnsi="Arial" w:cs="Arial"/>
          <w:sz w:val="20"/>
          <w:szCs w:val="20"/>
        </w:rPr>
        <w:t>ecent (within 60 days) exposure to NGU</w:t>
      </w:r>
      <w:r>
        <w:rPr>
          <w:rFonts w:ascii="Arial" w:hAnsi="Arial" w:cs="Arial"/>
          <w:sz w:val="20"/>
          <w:szCs w:val="20"/>
        </w:rPr>
        <w:t xml:space="preserve"> below</w:t>
      </w:r>
      <w:r w:rsidR="004016EE">
        <w:rPr>
          <w:rFonts w:ascii="Arial" w:hAnsi="Arial" w:cs="Arial"/>
          <w:sz w:val="20"/>
          <w:szCs w:val="20"/>
        </w:rPr>
        <w:t>.</w:t>
      </w:r>
      <w:r w:rsidRPr="000C6806">
        <w:rPr>
          <w:rFonts w:ascii="Arial" w:hAnsi="Arial" w:cs="Arial"/>
          <w:sz w:val="20"/>
          <w:szCs w:val="20"/>
        </w:rPr>
        <w:t xml:space="preserve"> </w:t>
      </w:r>
    </w:p>
    <w:p w14:paraId="51E4D087" w14:textId="77777777" w:rsidR="00AC4B8A" w:rsidRPr="007836C2" w:rsidRDefault="00AC4B8A" w:rsidP="00A549FD">
      <w:pPr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DF31415" w14:textId="77777777" w:rsidR="00A549FD" w:rsidRPr="000C6806" w:rsidRDefault="00A549FD" w:rsidP="00A549F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C6806">
        <w:rPr>
          <w:rFonts w:ascii="Arial" w:eastAsia="Times New Roman" w:hAnsi="Arial" w:cs="Arial"/>
          <w:sz w:val="20"/>
          <w:szCs w:val="20"/>
        </w:rPr>
        <w:t>client presents with a state or county issued partner referral card</w:t>
      </w:r>
    </w:p>
    <w:p w14:paraId="6156312F" w14:textId="6CEF4864" w:rsidR="00A549FD" w:rsidRPr="000C6806" w:rsidRDefault="00A549FD" w:rsidP="00A549F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C6806">
        <w:rPr>
          <w:rFonts w:ascii="Arial" w:eastAsia="Times New Roman" w:hAnsi="Arial" w:cs="Arial"/>
          <w:sz w:val="20"/>
          <w:szCs w:val="20"/>
        </w:rPr>
        <w:t xml:space="preserve">client provides name of sex partner and public health nurse </w:t>
      </w:r>
      <w:r w:rsidR="0005441E">
        <w:rPr>
          <w:rFonts w:ascii="Arial" w:eastAsia="Times New Roman" w:hAnsi="Arial" w:cs="Arial"/>
          <w:sz w:val="20"/>
          <w:szCs w:val="20"/>
        </w:rPr>
        <w:t xml:space="preserve">confidentially </w:t>
      </w:r>
      <w:r w:rsidRPr="000C6806">
        <w:rPr>
          <w:rFonts w:ascii="Arial" w:eastAsia="Times New Roman" w:hAnsi="Arial" w:cs="Arial"/>
          <w:sz w:val="20"/>
          <w:szCs w:val="20"/>
        </w:rPr>
        <w:t xml:space="preserve">verifies diagnosis of named sex partner </w:t>
      </w:r>
      <w:r>
        <w:rPr>
          <w:rFonts w:ascii="Arial" w:eastAsia="Times New Roman" w:hAnsi="Arial" w:cs="Arial"/>
          <w:sz w:val="20"/>
          <w:szCs w:val="20"/>
        </w:rPr>
        <w:t>in</w:t>
      </w:r>
      <w:r w:rsidRPr="000C6806">
        <w:rPr>
          <w:rFonts w:ascii="Arial" w:eastAsia="Times New Roman" w:hAnsi="Arial" w:cs="Arial"/>
          <w:sz w:val="20"/>
          <w:szCs w:val="20"/>
        </w:rPr>
        <w:t xml:space="preserve"> NC EDSS</w:t>
      </w:r>
      <w:r>
        <w:rPr>
          <w:rFonts w:ascii="Arial" w:eastAsia="Times New Roman" w:hAnsi="Arial" w:cs="Arial"/>
          <w:sz w:val="20"/>
          <w:szCs w:val="20"/>
        </w:rPr>
        <w:t>, county health department electronic medical record,</w:t>
      </w:r>
      <w:r w:rsidRPr="000C6806">
        <w:rPr>
          <w:rFonts w:ascii="Arial" w:eastAsia="Times New Roman" w:hAnsi="Arial" w:cs="Arial"/>
          <w:sz w:val="20"/>
          <w:szCs w:val="20"/>
        </w:rPr>
        <w:t xml:space="preserve"> or call to medical provider of named partner (index case)</w:t>
      </w:r>
    </w:p>
    <w:p w14:paraId="42A9C3D2" w14:textId="45C052B6" w:rsidR="00A549FD" w:rsidRDefault="00A549FD" w:rsidP="00A549FD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0C6806">
        <w:rPr>
          <w:rFonts w:ascii="Arial" w:eastAsia="Times New Roman" w:hAnsi="Arial" w:cs="Arial"/>
          <w:sz w:val="20"/>
          <w:szCs w:val="20"/>
        </w:rPr>
        <w:t xml:space="preserve">medical provider or Disease Intervention Specialist (DIS) </w:t>
      </w:r>
      <w:r>
        <w:rPr>
          <w:rFonts w:ascii="Arial" w:eastAsia="Times New Roman" w:hAnsi="Arial" w:cs="Arial"/>
          <w:sz w:val="20"/>
          <w:szCs w:val="20"/>
        </w:rPr>
        <w:t>refers client</w:t>
      </w:r>
    </w:p>
    <w:p w14:paraId="62715DF1" w14:textId="77777777" w:rsidR="00AC4B8A" w:rsidRDefault="00AC4B8A" w:rsidP="00B835F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6AC4BF75" w14:textId="74E3CE61" w:rsidR="0044657B" w:rsidRPr="000C6806" w:rsidRDefault="00EA3C94" w:rsidP="00B835F8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</w:t>
      </w:r>
      <w:r w:rsidR="0044657B" w:rsidRPr="000C6806">
        <w:rPr>
          <w:rFonts w:ascii="Arial" w:eastAsia="Calibri" w:hAnsi="Arial" w:cs="Arial"/>
          <w:b/>
          <w:sz w:val="20"/>
          <w:szCs w:val="20"/>
        </w:rPr>
        <w:t xml:space="preserve">lan of Care </w:t>
      </w:r>
    </w:p>
    <w:p w14:paraId="373CA821" w14:textId="77777777" w:rsidR="00AC4B8A" w:rsidRDefault="00AC4B8A" w:rsidP="00AC4B8A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Precautions and Contraindications</w:t>
      </w:r>
    </w:p>
    <w:p w14:paraId="2D0AD28E" w14:textId="77777777" w:rsidR="00AC4B8A" w:rsidRDefault="00AC4B8A" w:rsidP="00AC4B8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Before implementing this Standing Order:</w:t>
      </w:r>
    </w:p>
    <w:p w14:paraId="133C5FE4" w14:textId="672D8CDA" w:rsidR="00AC4B8A" w:rsidRDefault="00AC4B8A" w:rsidP="00AC4B8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Review “Criteria for Notifying the Medical Provider” under Nursing Actions Part </w:t>
      </w:r>
      <w:r w:rsidR="00C52EB9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.  If client meets any of those criteria, immediately consult with an agency medical provider for orders on how to proceed. </w:t>
      </w:r>
    </w:p>
    <w:p w14:paraId="18F1DB3A" w14:textId="67F1499F" w:rsidR="0044657B" w:rsidRPr="00F51632" w:rsidRDefault="00AC4B8A" w:rsidP="0055597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If client reports a drug allergy for </w:t>
      </w:r>
      <w:r w:rsidR="0055597D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>medication provided in the standing order, inquire about, and document the type of reaction(s) the client has experienced</w:t>
      </w:r>
      <w:r w:rsidR="0055597D">
        <w:rPr>
          <w:rFonts w:ascii="Arial" w:hAnsi="Arial" w:cs="Arial"/>
          <w:sz w:val="20"/>
          <w:szCs w:val="20"/>
        </w:rPr>
        <w:t xml:space="preserve">, then consult with an agency medical provider for orders on how to proceed. </w:t>
      </w:r>
    </w:p>
    <w:p w14:paraId="7C6AE522" w14:textId="77777777" w:rsidR="00F51632" w:rsidRPr="00FE283D" w:rsidRDefault="00F51632" w:rsidP="00F5163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Read and be familiar with manufacturer’s leaflet for medications applicable to this standing order. </w:t>
      </w:r>
      <w:r w:rsidRPr="00FE283D">
        <w:rPr>
          <w:rFonts w:ascii="Arial" w:hAnsi="Arial" w:cs="Arial"/>
          <w:sz w:val="20"/>
          <w:szCs w:val="20"/>
        </w:rPr>
        <w:t>Consult with physician when manufacturer’s recommendations are incongruent with this standing order application.</w:t>
      </w:r>
    </w:p>
    <w:p w14:paraId="2EA24077" w14:textId="77777777" w:rsidR="00F51632" w:rsidRPr="000C6806" w:rsidRDefault="00F51632" w:rsidP="00F51632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7EAF9AD" w14:textId="6C794D98" w:rsidR="00F51632" w:rsidRDefault="00F51632" w:rsidP="00A279F6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4A2A1B4" w14:textId="6E223601" w:rsidR="00F51632" w:rsidRDefault="00F51632" w:rsidP="00A279F6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17EA65F" w14:textId="5421B3E5" w:rsidR="00F51632" w:rsidRPr="00F51632" w:rsidRDefault="00F51632" w:rsidP="00A279F6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Implementation</w:t>
      </w:r>
    </w:p>
    <w:p w14:paraId="685F23C5" w14:textId="77777777" w:rsidR="00F51632" w:rsidRPr="00581A9C" w:rsidRDefault="00F51632" w:rsidP="00F51632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581A9C">
        <w:rPr>
          <w:rFonts w:ascii="Arial" w:hAnsi="Arial" w:cs="Arial"/>
          <w:sz w:val="20"/>
          <w:szCs w:val="20"/>
        </w:rPr>
        <w:t xml:space="preserve">A registered nurse employed or contracted by the local health department will administer, dispense, or provide a physician prescription for the client as directed by an authorized agency provider when criteria from the </w:t>
      </w:r>
      <w:r>
        <w:rPr>
          <w:rFonts w:ascii="Arial" w:hAnsi="Arial" w:cs="Arial"/>
          <w:sz w:val="20"/>
          <w:szCs w:val="20"/>
        </w:rPr>
        <w:t xml:space="preserve">Verified Criteria for Contacts section or the </w:t>
      </w:r>
      <w:r w:rsidRPr="00581A9C">
        <w:rPr>
          <w:rFonts w:ascii="Arial" w:hAnsi="Arial" w:cs="Arial"/>
          <w:sz w:val="20"/>
          <w:szCs w:val="20"/>
        </w:rPr>
        <w:t xml:space="preserve">Objective Findings section of this standing order are met and are documented in the medical record and no precautions and/or contraindications exist. </w:t>
      </w:r>
    </w:p>
    <w:p w14:paraId="44FA0C8A" w14:textId="3F4403E7" w:rsidR="00A279F6" w:rsidRPr="000C6806" w:rsidRDefault="00F51632" w:rsidP="00A279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nonpregnant clients </w:t>
      </w:r>
      <w:r>
        <w:rPr>
          <w:rFonts w:ascii="Arial" w:eastAsia="Calibri" w:hAnsi="Arial" w:cs="Arial"/>
          <w:sz w:val="20"/>
          <w:szCs w:val="20"/>
        </w:rPr>
        <w:t>a</w:t>
      </w:r>
      <w:r w:rsidR="00A279F6">
        <w:rPr>
          <w:rFonts w:ascii="Arial" w:eastAsia="Calibri" w:hAnsi="Arial" w:cs="Arial"/>
          <w:sz w:val="20"/>
          <w:szCs w:val="20"/>
        </w:rPr>
        <w:t>dminister</w:t>
      </w:r>
      <w:r w:rsidR="00A279F6" w:rsidRPr="000C6806">
        <w:rPr>
          <w:rFonts w:ascii="Arial" w:eastAsia="Calibri" w:hAnsi="Arial" w:cs="Arial"/>
          <w:sz w:val="20"/>
          <w:szCs w:val="20"/>
        </w:rPr>
        <w:t xml:space="preserve"> Doxycycline 100 mg PO BID x 7 days</w:t>
      </w:r>
      <w:r w:rsidR="00A279F6">
        <w:rPr>
          <w:rFonts w:ascii="Arial" w:eastAsia="Calibri" w:hAnsi="Arial" w:cs="Arial"/>
          <w:sz w:val="20"/>
          <w:szCs w:val="20"/>
        </w:rPr>
        <w:t>.</w:t>
      </w:r>
    </w:p>
    <w:p w14:paraId="47BFE612" w14:textId="77777777" w:rsidR="00A279F6" w:rsidRDefault="00A279F6" w:rsidP="00A279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If client is allergic to Doxycycline, dispense Azithromycin 1 gm PO in a single dose.</w:t>
      </w:r>
    </w:p>
    <w:p w14:paraId="27EA1582" w14:textId="4E104990" w:rsidR="00A279F6" w:rsidRDefault="00A279F6" w:rsidP="00A279F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If</w:t>
      </w:r>
      <w:r w:rsidR="005556BA">
        <w:rPr>
          <w:rFonts w:ascii="Arial" w:eastAsia="Calibri" w:hAnsi="Arial" w:cs="Arial"/>
          <w:sz w:val="20"/>
          <w:szCs w:val="20"/>
        </w:rPr>
        <w:t xml:space="preserve"> client </w:t>
      </w:r>
      <w:r>
        <w:rPr>
          <w:rFonts w:ascii="Arial" w:eastAsia="Calibri" w:hAnsi="Arial" w:cs="Arial"/>
          <w:sz w:val="20"/>
          <w:szCs w:val="20"/>
        </w:rPr>
        <w:t>is pregnant</w:t>
      </w:r>
      <w:r w:rsidR="00F51632">
        <w:rPr>
          <w:rFonts w:ascii="Arial" w:eastAsia="Calibri" w:hAnsi="Arial" w:cs="Arial"/>
          <w:sz w:val="20"/>
          <w:szCs w:val="20"/>
        </w:rPr>
        <w:t xml:space="preserve"> or assumed to be pregnant</w:t>
      </w:r>
      <w:r>
        <w:rPr>
          <w:rFonts w:ascii="Arial" w:eastAsia="Calibri" w:hAnsi="Arial" w:cs="Arial"/>
          <w:sz w:val="20"/>
          <w:szCs w:val="20"/>
        </w:rPr>
        <w:t>, d</w:t>
      </w:r>
      <w:r w:rsidRPr="000C6806">
        <w:rPr>
          <w:rFonts w:ascii="Arial" w:eastAsia="Calibri" w:hAnsi="Arial" w:cs="Arial"/>
          <w:sz w:val="20"/>
          <w:szCs w:val="20"/>
        </w:rPr>
        <w:t>ispense Azithromycin 1 gm PO in a single dose</w:t>
      </w:r>
      <w:r w:rsidR="00F51632">
        <w:rPr>
          <w:rFonts w:ascii="Arial" w:eastAsia="Calibri" w:hAnsi="Arial" w:cs="Arial"/>
          <w:sz w:val="20"/>
          <w:szCs w:val="20"/>
        </w:rPr>
        <w:t xml:space="preserve"> (doxycycline is contraindicated in pregnancy)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37E548C" w14:textId="77777777" w:rsidR="007D77C0" w:rsidRPr="000C6806" w:rsidRDefault="007D77C0" w:rsidP="00B835F8">
      <w:pPr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14:paraId="007E6178" w14:textId="1DB6519A" w:rsidR="0044657B" w:rsidRPr="000C6806" w:rsidRDefault="0044657B" w:rsidP="00B835F8">
      <w:pPr>
        <w:jc w:val="both"/>
        <w:rPr>
          <w:rFonts w:ascii="Arial" w:hAnsi="Arial" w:cs="Arial"/>
          <w:sz w:val="20"/>
          <w:szCs w:val="20"/>
          <w:u w:val="single"/>
        </w:rPr>
      </w:pPr>
      <w:r w:rsidRPr="000C6806">
        <w:rPr>
          <w:rFonts w:ascii="Arial" w:hAnsi="Arial" w:cs="Arial"/>
          <w:sz w:val="20"/>
          <w:szCs w:val="20"/>
          <w:u w:val="single"/>
        </w:rPr>
        <w:t>Nursing Actions</w:t>
      </w:r>
    </w:p>
    <w:p w14:paraId="614D956A" w14:textId="77777777" w:rsidR="00F51632" w:rsidRDefault="00F51632" w:rsidP="00F51632">
      <w:pPr>
        <w:ind w:left="36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 Read and Review:</w:t>
      </w:r>
    </w:p>
    <w:p w14:paraId="7869FDF0" w14:textId="680532C2" w:rsidR="00F51632" w:rsidRDefault="00F51632" w:rsidP="00F51632">
      <w:pPr>
        <w:ind w:left="36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1.  manufacturer’s leaflet for medication/treatment.    </w:t>
      </w:r>
    </w:p>
    <w:p w14:paraId="5C346683" w14:textId="77777777" w:rsidR="00F51632" w:rsidRDefault="00F51632" w:rsidP="00D13659">
      <w:pPr>
        <w:ind w:left="360" w:right="360"/>
        <w:jc w:val="both"/>
        <w:rPr>
          <w:rFonts w:ascii="Arial" w:hAnsi="Arial" w:cs="Arial"/>
          <w:sz w:val="20"/>
          <w:szCs w:val="20"/>
        </w:rPr>
      </w:pPr>
    </w:p>
    <w:p w14:paraId="417BBB67" w14:textId="6C2B8FDF" w:rsidR="00D13659" w:rsidRPr="006B3329" w:rsidRDefault="00F51632" w:rsidP="00D13659">
      <w:pPr>
        <w:ind w:left="360" w:right="360"/>
        <w:jc w:val="both"/>
        <w:rPr>
          <w:rFonts w:ascii="Arial" w:hAnsi="Arial" w:cs="Arial"/>
          <w:sz w:val="20"/>
          <w:szCs w:val="20"/>
        </w:rPr>
      </w:pPr>
      <w:r w:rsidRPr="00F51632">
        <w:rPr>
          <w:rFonts w:ascii="Arial" w:hAnsi="Arial" w:cs="Arial"/>
          <w:sz w:val="20"/>
          <w:szCs w:val="20"/>
        </w:rPr>
        <w:t>B</w:t>
      </w:r>
      <w:r w:rsidR="00D13659">
        <w:rPr>
          <w:rFonts w:ascii="Arial" w:hAnsi="Arial" w:cs="Arial"/>
          <w:sz w:val="20"/>
          <w:szCs w:val="20"/>
        </w:rPr>
        <w:t xml:space="preserve">.  </w:t>
      </w:r>
      <w:r w:rsidR="00D13659" w:rsidRPr="006B3329">
        <w:rPr>
          <w:rFonts w:ascii="Arial" w:hAnsi="Arial" w:cs="Arial"/>
          <w:sz w:val="20"/>
          <w:szCs w:val="20"/>
        </w:rPr>
        <w:t>Provide</w:t>
      </w:r>
      <w:r>
        <w:rPr>
          <w:rFonts w:ascii="Arial" w:hAnsi="Arial" w:cs="Arial"/>
          <w:sz w:val="20"/>
          <w:szCs w:val="20"/>
        </w:rPr>
        <w:t xml:space="preserve"> to client</w:t>
      </w:r>
      <w:r w:rsidR="00D13659" w:rsidRPr="006B3329">
        <w:rPr>
          <w:rFonts w:ascii="Arial" w:hAnsi="Arial" w:cs="Arial"/>
          <w:sz w:val="20"/>
          <w:szCs w:val="20"/>
        </w:rPr>
        <w:t>:</w:t>
      </w:r>
    </w:p>
    <w:p w14:paraId="1E5747E1" w14:textId="77777777" w:rsidR="00D13659" w:rsidRDefault="00D13659" w:rsidP="00D13659">
      <w:pPr>
        <w:numPr>
          <w:ilvl w:val="0"/>
          <w:numId w:val="38"/>
        </w:numPr>
        <w:ind w:left="108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about the diagnosis, both verbally and in written form.</w:t>
      </w:r>
    </w:p>
    <w:p w14:paraId="156D4940" w14:textId="563FBC35" w:rsidR="00D13659" w:rsidRPr="006B3329" w:rsidRDefault="00D13659" w:rsidP="00D13659">
      <w:pPr>
        <w:numPr>
          <w:ilvl w:val="0"/>
          <w:numId w:val="38"/>
        </w:numPr>
        <w:ind w:left="108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of ordered </w:t>
      </w:r>
      <w:r w:rsidRPr="006B3329">
        <w:rPr>
          <w:rFonts w:ascii="Arial" w:hAnsi="Arial" w:cs="Arial"/>
          <w:sz w:val="20"/>
          <w:szCs w:val="20"/>
        </w:rPr>
        <w:t xml:space="preserve">laboratory tests </w:t>
      </w:r>
      <w:r>
        <w:rPr>
          <w:rFonts w:ascii="Arial" w:hAnsi="Arial" w:cs="Arial"/>
          <w:sz w:val="20"/>
          <w:szCs w:val="20"/>
        </w:rPr>
        <w:t xml:space="preserve">and instructions for obtaining laboratory test results. </w:t>
      </w:r>
    </w:p>
    <w:p w14:paraId="1C9FCCCE" w14:textId="707819C6" w:rsidR="00D13659" w:rsidRPr="006B3329" w:rsidRDefault="00D13659" w:rsidP="00D13659">
      <w:pPr>
        <w:numPr>
          <w:ilvl w:val="0"/>
          <w:numId w:val="38"/>
        </w:numPr>
        <w:ind w:left="108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client-centered ST</w:t>
      </w:r>
      <w:r w:rsidR="0061321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education, both verbally and in written form. </w:t>
      </w:r>
    </w:p>
    <w:p w14:paraId="3980C949" w14:textId="77777777" w:rsidR="00D13659" w:rsidRDefault="00D13659" w:rsidP="00D13659">
      <w:pPr>
        <w:numPr>
          <w:ilvl w:val="0"/>
          <w:numId w:val="38"/>
        </w:numPr>
        <w:ind w:left="108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condoms and literature about risk reduction behavior. </w:t>
      </w:r>
    </w:p>
    <w:p w14:paraId="1CB6D62E" w14:textId="4A81C3E7" w:rsidR="00D13659" w:rsidRDefault="00D13659" w:rsidP="00D13659">
      <w:pPr>
        <w:numPr>
          <w:ilvl w:val="0"/>
          <w:numId w:val="38"/>
        </w:numPr>
        <w:ind w:left="108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 </w:t>
      </w:r>
      <w:r w:rsidRPr="00AB1A8E">
        <w:rPr>
          <w:rFonts w:ascii="Arial" w:hAnsi="Arial" w:cs="Arial"/>
          <w:sz w:val="20"/>
          <w:szCs w:val="20"/>
        </w:rPr>
        <w:t xml:space="preserve">about the relationship between </w:t>
      </w:r>
      <w:r>
        <w:rPr>
          <w:rFonts w:ascii="Arial" w:hAnsi="Arial" w:cs="Arial"/>
          <w:sz w:val="20"/>
          <w:szCs w:val="20"/>
        </w:rPr>
        <w:t xml:space="preserve">the presence of one </w:t>
      </w:r>
      <w:r w:rsidRPr="00AB1A8E">
        <w:rPr>
          <w:rFonts w:ascii="Arial" w:hAnsi="Arial" w:cs="Arial"/>
          <w:sz w:val="20"/>
          <w:szCs w:val="20"/>
        </w:rPr>
        <w:t>ST</w:t>
      </w:r>
      <w:r w:rsidR="0061321E">
        <w:rPr>
          <w:rFonts w:ascii="Arial" w:hAnsi="Arial" w:cs="Arial"/>
          <w:sz w:val="20"/>
          <w:szCs w:val="20"/>
        </w:rPr>
        <w:t>I</w:t>
      </w:r>
      <w:r w:rsidRPr="00AB1A8E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increased risk of </w:t>
      </w:r>
      <w:r w:rsidRPr="00AB1A8E">
        <w:rPr>
          <w:rFonts w:ascii="Arial" w:hAnsi="Arial" w:cs="Arial"/>
          <w:sz w:val="20"/>
          <w:szCs w:val="20"/>
        </w:rPr>
        <w:t>HIV acquisition</w:t>
      </w:r>
    </w:p>
    <w:p w14:paraId="23CB9610" w14:textId="77777777" w:rsidR="00F51632" w:rsidRDefault="00F51632" w:rsidP="00F51632">
      <w:pPr>
        <w:numPr>
          <w:ilvl w:val="0"/>
          <w:numId w:val="38"/>
        </w:numPr>
        <w:ind w:left="1080" w:right="360"/>
        <w:jc w:val="both"/>
        <w:rPr>
          <w:rFonts w:ascii="Arial" w:hAnsi="Arial" w:cs="Arial"/>
          <w:sz w:val="20"/>
          <w:szCs w:val="20"/>
        </w:rPr>
      </w:pPr>
      <w:r w:rsidRPr="00224D3C">
        <w:rPr>
          <w:rFonts w:ascii="Arial" w:hAnsi="Arial" w:cs="Arial"/>
          <w:sz w:val="20"/>
          <w:szCs w:val="20"/>
        </w:rPr>
        <w:t>Follow-up instructions to include scheduling future appointments, accessing patient portal for results, and referrals for additional services</w:t>
      </w:r>
      <w:r w:rsidRPr="006C41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57F2626" w14:textId="092B8FC2" w:rsidR="00D13659" w:rsidRPr="00D13659" w:rsidRDefault="00D13659" w:rsidP="00D13659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DC7DC3C" w14:textId="56411690" w:rsidR="00D67F15" w:rsidRPr="000C6806" w:rsidRDefault="00F51632" w:rsidP="00D13659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13659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Educate client</w:t>
      </w:r>
      <w:r w:rsidR="00D67F15" w:rsidRPr="000C6806">
        <w:rPr>
          <w:rFonts w:ascii="Arial" w:hAnsi="Arial" w:cs="Arial"/>
          <w:b/>
          <w:sz w:val="20"/>
          <w:szCs w:val="20"/>
        </w:rPr>
        <w:t>:</w:t>
      </w:r>
    </w:p>
    <w:p w14:paraId="118D3383" w14:textId="77777777" w:rsidR="00A279F6" w:rsidRDefault="00A279F6" w:rsidP="00D13659">
      <w:pPr>
        <w:numPr>
          <w:ilvl w:val="0"/>
          <w:numId w:val="33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6B3329">
        <w:rPr>
          <w:rFonts w:ascii="Arial" w:hAnsi="Arial" w:cs="Arial"/>
          <w:sz w:val="20"/>
          <w:szCs w:val="20"/>
        </w:rPr>
        <w:t xml:space="preserve">abstain from sexual intercourse </w:t>
      </w:r>
      <w:r>
        <w:rPr>
          <w:rFonts w:ascii="Arial" w:hAnsi="Arial" w:cs="Arial"/>
          <w:sz w:val="20"/>
          <w:szCs w:val="20"/>
        </w:rPr>
        <w:t xml:space="preserve">with any new or unexposed partners </w:t>
      </w:r>
      <w:r w:rsidRPr="006B3329">
        <w:rPr>
          <w:rFonts w:ascii="Arial" w:hAnsi="Arial" w:cs="Arial"/>
          <w:sz w:val="20"/>
          <w:szCs w:val="20"/>
        </w:rPr>
        <w:t xml:space="preserve">until </w:t>
      </w:r>
      <w:r>
        <w:rPr>
          <w:rFonts w:ascii="Arial" w:hAnsi="Arial" w:cs="Arial"/>
          <w:sz w:val="20"/>
          <w:szCs w:val="20"/>
        </w:rPr>
        <w:t xml:space="preserve">7 days after client has completed </w:t>
      </w:r>
      <w:r w:rsidRPr="006B3329">
        <w:rPr>
          <w:rFonts w:ascii="Arial" w:hAnsi="Arial" w:cs="Arial"/>
          <w:sz w:val="20"/>
          <w:szCs w:val="20"/>
        </w:rPr>
        <w:t>medication regimen</w:t>
      </w:r>
    </w:p>
    <w:p w14:paraId="70FDF35E" w14:textId="77777777" w:rsidR="00A279F6" w:rsidRPr="00AE5A26" w:rsidRDefault="00A279F6" w:rsidP="00D13659">
      <w:pPr>
        <w:numPr>
          <w:ilvl w:val="0"/>
          <w:numId w:val="33"/>
        </w:num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abstain from sexual intercourse with current and/or exposed partners until 7 days after </w:t>
      </w:r>
      <w:r w:rsidRPr="00195DFC">
        <w:rPr>
          <w:rFonts w:ascii="Arial" w:hAnsi="Arial" w:cs="Arial"/>
          <w:sz w:val="20"/>
          <w:szCs w:val="20"/>
          <w:u w:val="single"/>
        </w:rPr>
        <w:t>both</w:t>
      </w:r>
      <w:r>
        <w:rPr>
          <w:rFonts w:ascii="Arial" w:hAnsi="Arial" w:cs="Arial"/>
          <w:sz w:val="20"/>
          <w:szCs w:val="20"/>
        </w:rPr>
        <w:t xml:space="preserve"> the client and partner(s) have completed medication regimen</w:t>
      </w:r>
    </w:p>
    <w:p w14:paraId="596E41A0" w14:textId="1A0B6D34" w:rsidR="00A279F6" w:rsidRDefault="00A279F6" w:rsidP="00D13659">
      <w:pPr>
        <w:numPr>
          <w:ilvl w:val="0"/>
          <w:numId w:val="33"/>
        </w:num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consistently and correctly use disease prevention barrier methods (e.g.</w:t>
      </w:r>
      <w:r w:rsidR="00F5163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condoms, dental dams).</w:t>
      </w:r>
    </w:p>
    <w:p w14:paraId="5F1722B6" w14:textId="04CBE534" w:rsidR="00480B1D" w:rsidRDefault="00480B1D" w:rsidP="00D13659">
      <w:pPr>
        <w:numPr>
          <w:ilvl w:val="0"/>
          <w:numId w:val="33"/>
        </w:numPr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notify sex partner(s) of need for assessment and treatment to prevent further spread of infection using a partner notification card</w:t>
      </w:r>
      <w:r w:rsidR="00F51632">
        <w:rPr>
          <w:rFonts w:ascii="Arial" w:hAnsi="Arial" w:cs="Arial"/>
          <w:sz w:val="20"/>
          <w:szCs w:val="20"/>
        </w:rPr>
        <w:t>.</w:t>
      </w:r>
    </w:p>
    <w:p w14:paraId="0781CE71" w14:textId="77777777" w:rsidR="00F51632" w:rsidRPr="008E5F7F" w:rsidRDefault="00F51632" w:rsidP="00F51632">
      <w:pPr>
        <w:numPr>
          <w:ilvl w:val="0"/>
          <w:numId w:val="33"/>
        </w:numPr>
        <w:ind w:left="1080"/>
        <w:rPr>
          <w:rFonts w:ascii="Arial" w:hAnsi="Arial" w:cs="Arial"/>
          <w:sz w:val="20"/>
          <w:szCs w:val="20"/>
        </w:rPr>
      </w:pPr>
      <w:r w:rsidRPr="008E5F7F">
        <w:rPr>
          <w:rFonts w:ascii="Arial" w:hAnsi="Arial" w:cs="Arial"/>
          <w:sz w:val="20"/>
          <w:szCs w:val="20"/>
        </w:rPr>
        <w:t xml:space="preserve">for female clients who take oral contraceptives: use back-up contraception during treatment regimen </w:t>
      </w:r>
      <w:r w:rsidRPr="008E5F7F">
        <w:rPr>
          <w:rFonts w:ascii="Arial" w:hAnsi="Arial" w:cs="Arial"/>
          <w:b/>
          <w:bCs/>
          <w:sz w:val="20"/>
          <w:szCs w:val="20"/>
        </w:rPr>
        <w:t>and</w:t>
      </w:r>
      <w:r w:rsidRPr="008E5F7F">
        <w:rPr>
          <w:rFonts w:ascii="Arial" w:hAnsi="Arial" w:cs="Arial"/>
          <w:sz w:val="20"/>
          <w:szCs w:val="20"/>
        </w:rPr>
        <w:t xml:space="preserve"> for seven days after completion of regimen</w:t>
      </w:r>
      <w:r w:rsidRPr="008E5F7F">
        <w:rPr>
          <w:rFonts w:ascii="Arial" w:hAnsi="Arial" w:cs="Arial"/>
          <w:b/>
          <w:bCs/>
          <w:sz w:val="20"/>
          <w:szCs w:val="20"/>
        </w:rPr>
        <w:t>.</w:t>
      </w:r>
    </w:p>
    <w:p w14:paraId="19D9823B" w14:textId="77777777" w:rsidR="00F51632" w:rsidRPr="008E5F7F" w:rsidRDefault="00F51632" w:rsidP="00F51632">
      <w:pPr>
        <w:numPr>
          <w:ilvl w:val="0"/>
          <w:numId w:val="33"/>
        </w:numPr>
        <w:ind w:left="1080"/>
        <w:rPr>
          <w:rFonts w:ascii="Arial" w:hAnsi="Arial" w:cs="Arial"/>
          <w:sz w:val="20"/>
          <w:szCs w:val="20"/>
        </w:rPr>
      </w:pPr>
      <w:r w:rsidRPr="008E5F7F">
        <w:rPr>
          <w:rFonts w:ascii="Arial" w:hAnsi="Arial" w:cs="Arial"/>
          <w:sz w:val="20"/>
          <w:szCs w:val="20"/>
        </w:rPr>
        <w:t>if client uses diaphragm for contraception: clean and disinfect diaphragm per manufacturer’s instructions or agency protocol when the manufacturer does not provide instructions</w:t>
      </w:r>
      <w:r w:rsidRPr="008E5F7F">
        <w:rPr>
          <w:rFonts w:ascii="Arial" w:hAnsi="Arial" w:cs="Arial"/>
          <w:b/>
          <w:bCs/>
          <w:sz w:val="20"/>
          <w:szCs w:val="20"/>
        </w:rPr>
        <w:t>.</w:t>
      </w:r>
    </w:p>
    <w:p w14:paraId="4865E3F8" w14:textId="77777777" w:rsidR="00F51632" w:rsidRPr="008E5F7F" w:rsidRDefault="00F51632" w:rsidP="00F51632">
      <w:pPr>
        <w:numPr>
          <w:ilvl w:val="0"/>
          <w:numId w:val="33"/>
        </w:numPr>
        <w:ind w:left="1080"/>
        <w:rPr>
          <w:rFonts w:ascii="Arial" w:hAnsi="Arial" w:cs="Arial"/>
          <w:sz w:val="20"/>
          <w:szCs w:val="20"/>
        </w:rPr>
      </w:pPr>
      <w:r w:rsidRPr="008E5F7F">
        <w:rPr>
          <w:rFonts w:ascii="Arial" w:hAnsi="Arial" w:cs="Arial"/>
          <w:sz w:val="20"/>
          <w:szCs w:val="20"/>
        </w:rPr>
        <w:t>if client uses sex toys: cover sex toys during use and clean per manufacturer’s instructions or agency protocol.</w:t>
      </w:r>
    </w:p>
    <w:p w14:paraId="1703D15F" w14:textId="77777777" w:rsidR="00F51632" w:rsidRDefault="00F51632" w:rsidP="00F51632">
      <w:pPr>
        <w:numPr>
          <w:ilvl w:val="0"/>
          <w:numId w:val="33"/>
        </w:numPr>
        <w:ind w:left="1080"/>
        <w:rPr>
          <w:rFonts w:ascii="Arial" w:hAnsi="Arial" w:cs="Arial"/>
          <w:sz w:val="20"/>
          <w:szCs w:val="20"/>
        </w:rPr>
      </w:pPr>
      <w:r w:rsidRPr="008E5F7F">
        <w:rPr>
          <w:rFonts w:ascii="Arial" w:hAnsi="Arial" w:cs="Arial"/>
          <w:sz w:val="20"/>
          <w:szCs w:val="20"/>
        </w:rPr>
        <w:t>request repeat HIV testing in the future if ongoing risk factors (i.e., persons with multiple partners, new partner, partner diagnosis, sexual activity without appropriate prevention</w:t>
      </w:r>
      <w:r w:rsidRPr="006C418D">
        <w:rPr>
          <w:rFonts w:ascii="Arial" w:hAnsi="Arial" w:cs="Arial"/>
          <w:sz w:val="20"/>
          <w:szCs w:val="20"/>
        </w:rPr>
        <w:t xml:space="preserve"> barrier use, and partner unknown monogamy status</w:t>
      </w:r>
      <w:r>
        <w:rPr>
          <w:rFonts w:ascii="Arial" w:hAnsi="Arial" w:cs="Arial"/>
          <w:sz w:val="20"/>
          <w:szCs w:val="20"/>
        </w:rPr>
        <w:t>)</w:t>
      </w:r>
      <w:r w:rsidRPr="003E624E">
        <w:rPr>
          <w:rFonts w:ascii="Arial" w:hAnsi="Arial" w:cs="Arial"/>
          <w:sz w:val="20"/>
          <w:szCs w:val="20"/>
        </w:rPr>
        <w:t xml:space="preserve"> should be tested every three (3) months. </w:t>
      </w:r>
    </w:p>
    <w:p w14:paraId="1A0D4388" w14:textId="77777777" w:rsidR="00F51632" w:rsidRDefault="00F51632" w:rsidP="00F51632">
      <w:pPr>
        <w:numPr>
          <w:ilvl w:val="0"/>
          <w:numId w:val="33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EA3F16">
        <w:rPr>
          <w:rFonts w:ascii="Arial" w:hAnsi="Arial" w:cs="Arial"/>
          <w:sz w:val="20"/>
          <w:szCs w:val="20"/>
        </w:rPr>
        <w:t xml:space="preserve">keep scheduled </w:t>
      </w:r>
      <w:r>
        <w:rPr>
          <w:rFonts w:ascii="Arial" w:hAnsi="Arial" w:cs="Arial"/>
          <w:sz w:val="20"/>
          <w:szCs w:val="20"/>
        </w:rPr>
        <w:t>follow-up appointments, (</w:t>
      </w:r>
      <w:r w:rsidRPr="00EA3F16">
        <w:rPr>
          <w:rFonts w:ascii="Arial" w:hAnsi="Arial" w:cs="Arial"/>
          <w:sz w:val="20"/>
          <w:szCs w:val="20"/>
        </w:rPr>
        <w:t xml:space="preserve">i.e., </w:t>
      </w:r>
      <w:r>
        <w:rPr>
          <w:rFonts w:ascii="Arial" w:hAnsi="Arial" w:cs="Arial"/>
          <w:sz w:val="20"/>
          <w:szCs w:val="20"/>
        </w:rPr>
        <w:t>3-month rescreening, referrals for immunization, contraception, etc.)</w:t>
      </w:r>
      <w:r w:rsidRPr="00EA3F16">
        <w:rPr>
          <w:rFonts w:ascii="Arial" w:hAnsi="Arial" w:cs="Arial"/>
          <w:sz w:val="20"/>
          <w:szCs w:val="20"/>
        </w:rPr>
        <w:t xml:space="preserve"> </w:t>
      </w:r>
    </w:p>
    <w:p w14:paraId="09E4654B" w14:textId="77777777" w:rsidR="00F51632" w:rsidRPr="00A0659F" w:rsidRDefault="00F51632" w:rsidP="00F51632">
      <w:pPr>
        <w:numPr>
          <w:ilvl w:val="0"/>
          <w:numId w:val="33"/>
        </w:numPr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A0659F">
        <w:rPr>
          <w:rFonts w:ascii="Arial" w:hAnsi="Arial" w:cs="Arial"/>
          <w:b/>
          <w:bCs/>
          <w:sz w:val="20"/>
          <w:szCs w:val="20"/>
        </w:rPr>
        <w:t>return to clinic if symptoms persist, worsen, or reappear 2 weeks after treatment</w:t>
      </w:r>
    </w:p>
    <w:p w14:paraId="25FDC1A4" w14:textId="77777777" w:rsidR="007836C2" w:rsidRPr="00D11C30" w:rsidRDefault="007836C2" w:rsidP="007836C2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7D33CD91" w14:textId="101A3A71" w:rsidR="004A3379" w:rsidRPr="000C6806" w:rsidRDefault="00F51632" w:rsidP="00F5163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 Medication counseling:</w:t>
      </w:r>
    </w:p>
    <w:p w14:paraId="47622D36" w14:textId="67C29CFF" w:rsidR="004A3379" w:rsidRPr="000C6806" w:rsidRDefault="004A3379" w:rsidP="00B835F8">
      <w:pPr>
        <w:pStyle w:val="ListParagraph"/>
        <w:numPr>
          <w:ilvl w:val="0"/>
          <w:numId w:val="30"/>
        </w:numPr>
        <w:tabs>
          <w:tab w:val="center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 xml:space="preserve">inquire </w:t>
      </w:r>
      <w:r w:rsidR="00456FE1">
        <w:rPr>
          <w:rFonts w:ascii="Arial" w:hAnsi="Arial" w:cs="Arial"/>
          <w:sz w:val="20"/>
          <w:szCs w:val="20"/>
        </w:rPr>
        <w:t xml:space="preserve">about </w:t>
      </w:r>
      <w:r w:rsidRPr="000C6806">
        <w:rPr>
          <w:rFonts w:ascii="Arial" w:hAnsi="Arial" w:cs="Arial"/>
          <w:sz w:val="20"/>
          <w:szCs w:val="20"/>
        </w:rPr>
        <w:t>and document the type of reactions</w:t>
      </w:r>
      <w:r w:rsidR="00F51632">
        <w:rPr>
          <w:rFonts w:ascii="Arial" w:hAnsi="Arial" w:cs="Arial"/>
          <w:sz w:val="20"/>
          <w:szCs w:val="20"/>
        </w:rPr>
        <w:t>/side effects</w:t>
      </w:r>
      <w:r w:rsidRPr="000C6806">
        <w:rPr>
          <w:rFonts w:ascii="Arial" w:hAnsi="Arial" w:cs="Arial"/>
          <w:sz w:val="20"/>
          <w:szCs w:val="20"/>
        </w:rPr>
        <w:t xml:space="preserve"> the client has experienced in the past when taking the medication </w:t>
      </w:r>
    </w:p>
    <w:p w14:paraId="1DCD1A69" w14:textId="77777777" w:rsidR="00F51632" w:rsidRPr="00E973D5" w:rsidRDefault="00F51632" w:rsidP="00F51632">
      <w:pPr>
        <w:numPr>
          <w:ilvl w:val="0"/>
          <w:numId w:val="30"/>
        </w:numPr>
        <w:tabs>
          <w:tab w:val="center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advise client regarding side effects as indicated in manufacturer’s leaflet or other agency approved medication reference for any treatment or medication prescribed, dispensed, or administered.</w:t>
      </w:r>
    </w:p>
    <w:p w14:paraId="66C9BBE2" w14:textId="7F629C7A" w:rsidR="007171A9" w:rsidRDefault="007171A9" w:rsidP="007171A9">
      <w:pPr>
        <w:numPr>
          <w:ilvl w:val="0"/>
          <w:numId w:val="30"/>
        </w:numPr>
        <w:tabs>
          <w:tab w:val="center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57453">
        <w:rPr>
          <w:rFonts w:ascii="Arial" w:hAnsi="Arial" w:cs="Arial"/>
          <w:sz w:val="20"/>
          <w:szCs w:val="20"/>
        </w:rPr>
        <w:t>f treating with azithromycin advise client that they may experience side effects such as: nausea, vomiting, cramps, diarrhea, or headache</w:t>
      </w:r>
      <w:r>
        <w:rPr>
          <w:rFonts w:ascii="Arial" w:hAnsi="Arial" w:cs="Arial"/>
          <w:sz w:val="20"/>
          <w:szCs w:val="20"/>
        </w:rPr>
        <w:t>.</w:t>
      </w:r>
    </w:p>
    <w:p w14:paraId="402FBB1F" w14:textId="77777777" w:rsidR="00F14E0B" w:rsidRPr="00F14E0B" w:rsidRDefault="00F14E0B" w:rsidP="00F14E0B">
      <w:pPr>
        <w:numPr>
          <w:ilvl w:val="0"/>
          <w:numId w:val="30"/>
        </w:numPr>
        <w:tabs>
          <w:tab w:val="center" w:pos="1080"/>
        </w:tabs>
        <w:jc w:val="both"/>
        <w:rPr>
          <w:rFonts w:ascii="Arial" w:hAnsi="Arial" w:cs="Arial"/>
          <w:sz w:val="20"/>
          <w:szCs w:val="20"/>
        </w:rPr>
      </w:pPr>
      <w:r w:rsidRPr="00F14E0B">
        <w:rPr>
          <w:rFonts w:ascii="Arial" w:hAnsi="Arial" w:cs="Arial"/>
          <w:sz w:val="20"/>
          <w:szCs w:val="20"/>
        </w:rPr>
        <w:t>if treating with doxycycline:</w:t>
      </w:r>
    </w:p>
    <w:p w14:paraId="022A5C46" w14:textId="68B36B8F" w:rsidR="00F14E0B" w:rsidRPr="00F14E0B" w:rsidRDefault="00F14E0B" w:rsidP="00F14E0B">
      <w:pPr>
        <w:pStyle w:val="ListParagraph"/>
        <w:numPr>
          <w:ilvl w:val="0"/>
          <w:numId w:val="39"/>
        </w:numPr>
        <w:tabs>
          <w:tab w:val="center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E0B">
        <w:rPr>
          <w:rFonts w:ascii="Arial" w:hAnsi="Arial" w:cs="Arial"/>
          <w:sz w:val="20"/>
          <w:szCs w:val="20"/>
        </w:rPr>
        <w:t>advise client that they may experience side effects such as: rash or skin sensitivity to light.</w:t>
      </w:r>
    </w:p>
    <w:p w14:paraId="2E228BE6" w14:textId="77777777" w:rsidR="00F14E0B" w:rsidRPr="00F14E0B" w:rsidRDefault="00F14E0B" w:rsidP="00F14E0B">
      <w:pPr>
        <w:pStyle w:val="ListParagraph"/>
        <w:numPr>
          <w:ilvl w:val="0"/>
          <w:numId w:val="39"/>
        </w:numPr>
        <w:tabs>
          <w:tab w:val="center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E0B">
        <w:rPr>
          <w:rFonts w:ascii="Arial" w:hAnsi="Arial" w:cs="Arial"/>
          <w:sz w:val="20"/>
          <w:szCs w:val="20"/>
        </w:rPr>
        <w:t xml:space="preserve">if the client cannot complete the 7-day regimen of Doxycycline, return to the clinic  </w:t>
      </w:r>
    </w:p>
    <w:p w14:paraId="7E5DBF4F" w14:textId="6863904A" w:rsidR="00F14E0B" w:rsidRPr="00F14E0B" w:rsidRDefault="00F14E0B" w:rsidP="00F14E0B">
      <w:pPr>
        <w:pStyle w:val="ListParagraph"/>
        <w:numPr>
          <w:ilvl w:val="0"/>
          <w:numId w:val="39"/>
        </w:numPr>
        <w:tabs>
          <w:tab w:val="center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E0B">
        <w:rPr>
          <w:rFonts w:ascii="Arial" w:hAnsi="Arial" w:cs="Arial"/>
          <w:sz w:val="20"/>
          <w:szCs w:val="20"/>
        </w:rPr>
        <w:t xml:space="preserve">advise female clients who are prescribed or dispensed  doxycycline that this medication is contraindicated </w:t>
      </w:r>
      <w:r w:rsidR="00560DEC">
        <w:rPr>
          <w:rFonts w:ascii="Arial" w:hAnsi="Arial" w:cs="Arial"/>
          <w:sz w:val="20"/>
          <w:szCs w:val="20"/>
        </w:rPr>
        <w:t xml:space="preserve">during the second and third trimesters of pregnancy because of risk for </w:t>
      </w:r>
      <w:r w:rsidR="00B9180A">
        <w:rPr>
          <w:rFonts w:ascii="Arial" w:hAnsi="Arial" w:cs="Arial"/>
          <w:sz w:val="20"/>
          <w:szCs w:val="20"/>
        </w:rPr>
        <w:t xml:space="preserve">fetal </w:t>
      </w:r>
      <w:r w:rsidR="00560DEC">
        <w:rPr>
          <w:rFonts w:ascii="Arial" w:hAnsi="Arial" w:cs="Arial"/>
          <w:sz w:val="20"/>
          <w:szCs w:val="20"/>
        </w:rPr>
        <w:t>tooth discoloration</w:t>
      </w:r>
      <w:r w:rsidRPr="00F14E0B">
        <w:rPr>
          <w:rFonts w:ascii="Arial" w:hAnsi="Arial" w:cs="Arial"/>
          <w:sz w:val="20"/>
          <w:szCs w:val="20"/>
        </w:rPr>
        <w:t>.</w:t>
      </w:r>
    </w:p>
    <w:p w14:paraId="5B077649" w14:textId="72E9F6CE" w:rsidR="00456FE1" w:rsidRPr="006B3329" w:rsidRDefault="00456FE1" w:rsidP="00456FE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B3329">
        <w:rPr>
          <w:rFonts w:ascii="Arial" w:hAnsi="Arial" w:cs="Arial"/>
          <w:sz w:val="20"/>
          <w:szCs w:val="20"/>
        </w:rPr>
        <w:t xml:space="preserve">if single dose </w:t>
      </w:r>
      <w:r>
        <w:rPr>
          <w:rFonts w:ascii="Arial" w:hAnsi="Arial" w:cs="Arial"/>
          <w:sz w:val="20"/>
          <w:szCs w:val="20"/>
        </w:rPr>
        <w:t xml:space="preserve">oral </w:t>
      </w:r>
      <w:r w:rsidRPr="006B3329">
        <w:rPr>
          <w:rFonts w:ascii="Arial" w:hAnsi="Arial" w:cs="Arial"/>
          <w:sz w:val="20"/>
          <w:szCs w:val="20"/>
        </w:rPr>
        <w:t xml:space="preserve">medication is vomited within </w:t>
      </w:r>
      <w:r>
        <w:rPr>
          <w:rFonts w:ascii="Arial" w:hAnsi="Arial" w:cs="Arial"/>
          <w:sz w:val="20"/>
          <w:szCs w:val="20"/>
        </w:rPr>
        <w:t xml:space="preserve">2 hours </w:t>
      </w:r>
      <w:r w:rsidRPr="006B3329">
        <w:rPr>
          <w:rFonts w:ascii="Arial" w:hAnsi="Arial" w:cs="Arial"/>
          <w:sz w:val="20"/>
          <w:szCs w:val="20"/>
        </w:rPr>
        <w:t xml:space="preserve">after </w:t>
      </w:r>
      <w:r w:rsidRPr="005439AE">
        <w:rPr>
          <w:rFonts w:ascii="Arial" w:hAnsi="Arial" w:cs="Arial"/>
          <w:sz w:val="20"/>
          <w:szCs w:val="20"/>
        </w:rPr>
        <w:t xml:space="preserve">taking or it has been longer than 2 hours and the medication is seen in the vomitus, instruct client </w:t>
      </w:r>
      <w:r>
        <w:rPr>
          <w:rFonts w:ascii="Arial" w:hAnsi="Arial" w:cs="Arial"/>
          <w:sz w:val="20"/>
          <w:szCs w:val="20"/>
        </w:rPr>
        <w:t>to contact agency to report this so provider can assess need for and arrange for retreatment, if necessary</w:t>
      </w:r>
    </w:p>
    <w:p w14:paraId="167AD4A0" w14:textId="61C88F15" w:rsidR="00F14E0B" w:rsidRDefault="00F14E0B" w:rsidP="007171A9">
      <w:pPr>
        <w:numPr>
          <w:ilvl w:val="0"/>
          <w:numId w:val="30"/>
        </w:numPr>
        <w:tabs>
          <w:tab w:val="center" w:pos="1080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seek urgent or emergency care if any of the following develops within 30 minutes after treatment: shortness of breath, tongue, throat, or facial itching or swelling, chest pain or heaviness, abdominal pain, scrotal pain or oral temperature </w:t>
      </w:r>
      <w:r>
        <w:rPr>
          <w:rFonts w:ascii="Arial" w:hAnsi="Arial" w:cs="Arial"/>
          <w:b/>
          <w:bCs/>
          <w:sz w:val="19"/>
          <w:szCs w:val="19"/>
        </w:rPr>
        <w:t>≥ 101</w:t>
      </w:r>
      <w:r>
        <w:rPr>
          <w:rFonts w:ascii="Arial" w:hAnsi="Arial" w:cs="Arial"/>
          <w:b/>
          <w:bCs/>
          <w:sz w:val="19"/>
          <w:szCs w:val="19"/>
          <w:vertAlign w:val="superscript"/>
        </w:rPr>
        <w:t xml:space="preserve">o </w:t>
      </w:r>
      <w:r>
        <w:rPr>
          <w:rFonts w:ascii="Arial" w:hAnsi="Arial" w:cs="Arial"/>
          <w:b/>
          <w:bCs/>
          <w:sz w:val="19"/>
          <w:szCs w:val="19"/>
        </w:rPr>
        <w:t>F</w:t>
      </w:r>
    </w:p>
    <w:p w14:paraId="7FF4C690" w14:textId="77777777" w:rsidR="007171A9" w:rsidRPr="007171A9" w:rsidRDefault="007171A9" w:rsidP="007171A9">
      <w:pPr>
        <w:tabs>
          <w:tab w:val="center" w:pos="1080"/>
        </w:tabs>
        <w:spacing w:after="200"/>
        <w:ind w:left="1080"/>
        <w:contextualSpacing/>
        <w:jc w:val="both"/>
        <w:rPr>
          <w:rFonts w:ascii="Arial" w:hAnsi="Arial" w:cs="Arial"/>
          <w:sz w:val="16"/>
          <w:szCs w:val="16"/>
        </w:rPr>
      </w:pPr>
    </w:p>
    <w:p w14:paraId="14E5366B" w14:textId="1F22D5C1" w:rsidR="004A3379" w:rsidRPr="000C6806" w:rsidRDefault="00C52EB9" w:rsidP="00B835F8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4A3379" w:rsidRPr="000C6806">
        <w:rPr>
          <w:rFonts w:ascii="Arial" w:hAnsi="Arial" w:cs="Arial"/>
          <w:sz w:val="20"/>
          <w:szCs w:val="20"/>
        </w:rPr>
        <w:t>. Criteria for Notifying the Medical Provider</w:t>
      </w:r>
    </w:p>
    <w:p w14:paraId="386572D9" w14:textId="35B1D69F" w:rsidR="004A3379" w:rsidRDefault="004A3379" w:rsidP="00B835F8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 xml:space="preserve">Contact </w:t>
      </w:r>
      <w:r w:rsidR="003C3983" w:rsidRPr="000C6806">
        <w:rPr>
          <w:rFonts w:ascii="Arial" w:hAnsi="Arial" w:cs="Arial"/>
          <w:sz w:val="20"/>
          <w:szCs w:val="20"/>
        </w:rPr>
        <w:t>the medical provider</w:t>
      </w:r>
      <w:r w:rsidRPr="000C6806">
        <w:rPr>
          <w:rFonts w:ascii="Arial" w:hAnsi="Arial" w:cs="Arial"/>
          <w:sz w:val="20"/>
          <w:szCs w:val="20"/>
        </w:rPr>
        <w:t xml:space="preserve"> if there is any question about whether to carry out any treatment or other provision of the standing order, including client reporting a drug allergy </w:t>
      </w:r>
      <w:r w:rsidR="00AB4439">
        <w:rPr>
          <w:rFonts w:ascii="Arial" w:hAnsi="Arial" w:cs="Arial"/>
          <w:sz w:val="20"/>
          <w:szCs w:val="20"/>
        </w:rPr>
        <w:t>to</w:t>
      </w:r>
      <w:r w:rsidRPr="000C6806">
        <w:rPr>
          <w:rFonts w:ascii="Arial" w:hAnsi="Arial" w:cs="Arial"/>
          <w:sz w:val="20"/>
          <w:szCs w:val="20"/>
        </w:rPr>
        <w:t xml:space="preserve"> the medication provided in the standing orders.</w:t>
      </w:r>
    </w:p>
    <w:p w14:paraId="26F3CFB7" w14:textId="77777777" w:rsidR="004A3379" w:rsidRPr="000C6806" w:rsidRDefault="004A3379" w:rsidP="00B835F8">
      <w:pPr>
        <w:numPr>
          <w:ilvl w:val="0"/>
          <w:numId w:val="1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 xml:space="preserve">DO NOT ADMINISTER TREATMENT and consult with </w:t>
      </w:r>
      <w:r w:rsidR="003C3983" w:rsidRPr="000C6806">
        <w:rPr>
          <w:rFonts w:ascii="Arial" w:hAnsi="Arial" w:cs="Arial"/>
          <w:sz w:val="20"/>
          <w:szCs w:val="20"/>
        </w:rPr>
        <w:t>medical provider,</w:t>
      </w:r>
      <w:r w:rsidRPr="000C6806">
        <w:rPr>
          <w:rFonts w:ascii="Arial" w:hAnsi="Arial" w:cs="Arial"/>
          <w:sz w:val="20"/>
          <w:szCs w:val="20"/>
        </w:rPr>
        <w:t xml:space="preserve"> if any of the following conditions are present:</w:t>
      </w:r>
    </w:p>
    <w:p w14:paraId="727473FF" w14:textId="77777777" w:rsidR="00CA6AB8" w:rsidRPr="000C6806" w:rsidRDefault="003C3983" w:rsidP="00B835F8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C6806">
        <w:rPr>
          <w:rFonts w:ascii="Arial" w:hAnsi="Arial" w:cs="Arial"/>
          <w:sz w:val="20"/>
          <w:szCs w:val="20"/>
        </w:rPr>
        <w:t>o</w:t>
      </w:r>
      <w:r w:rsidR="00CA6AB8" w:rsidRPr="000C6806">
        <w:rPr>
          <w:rFonts w:ascii="Arial" w:hAnsi="Arial" w:cs="Arial"/>
          <w:sz w:val="20"/>
          <w:szCs w:val="20"/>
        </w:rPr>
        <w:t xml:space="preserve">ral temperature </w:t>
      </w:r>
      <w:r w:rsidR="00062558">
        <w:rPr>
          <w:rFonts w:ascii="Arial" w:hAnsi="Arial" w:cs="Arial"/>
          <w:sz w:val="20"/>
          <w:szCs w:val="20"/>
        </w:rPr>
        <w:t>≥</w:t>
      </w:r>
      <w:r w:rsidR="00CA6AB8" w:rsidRPr="000C6806">
        <w:rPr>
          <w:rFonts w:ascii="Arial" w:hAnsi="Arial" w:cs="Arial"/>
          <w:sz w:val="20"/>
          <w:szCs w:val="20"/>
        </w:rPr>
        <w:t xml:space="preserve"> 101</w:t>
      </w:r>
      <w:r w:rsidR="00CA6AB8" w:rsidRPr="000C6806">
        <w:rPr>
          <w:rFonts w:ascii="Arial" w:hAnsi="Arial" w:cs="Arial"/>
          <w:sz w:val="20"/>
          <w:szCs w:val="20"/>
          <w:vertAlign w:val="superscript"/>
        </w:rPr>
        <w:t>◦</w:t>
      </w:r>
      <w:r w:rsidR="00CA6AB8" w:rsidRPr="000C6806">
        <w:rPr>
          <w:rFonts w:ascii="Arial" w:hAnsi="Arial" w:cs="Arial"/>
          <w:sz w:val="20"/>
          <w:szCs w:val="20"/>
        </w:rPr>
        <w:t xml:space="preserve"> F</w:t>
      </w:r>
      <w:r w:rsidR="00062558">
        <w:rPr>
          <w:rFonts w:ascii="Arial" w:hAnsi="Arial" w:cs="Arial"/>
          <w:sz w:val="20"/>
          <w:szCs w:val="20"/>
        </w:rPr>
        <w:t>.</w:t>
      </w:r>
    </w:p>
    <w:p w14:paraId="7892F9A4" w14:textId="77777777" w:rsidR="00CA6AB8" w:rsidRDefault="003C3983" w:rsidP="00B835F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>a</w:t>
      </w:r>
      <w:r w:rsidR="00CA6AB8" w:rsidRPr="000C6806">
        <w:rPr>
          <w:rFonts w:ascii="Arial" w:hAnsi="Arial" w:cs="Arial"/>
          <w:sz w:val="20"/>
          <w:szCs w:val="20"/>
        </w:rPr>
        <w:t xml:space="preserve">bdominal, adnexal or cervical motion tenderness on </w:t>
      </w:r>
      <w:r w:rsidR="00B612BA">
        <w:rPr>
          <w:rFonts w:ascii="Arial" w:hAnsi="Arial" w:cs="Arial"/>
          <w:sz w:val="20"/>
          <w:szCs w:val="20"/>
        </w:rPr>
        <w:t>examination</w:t>
      </w:r>
    </w:p>
    <w:p w14:paraId="1751EF13" w14:textId="3F478478" w:rsidR="00A279F6" w:rsidRDefault="00D00CE8" w:rsidP="00B835F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CE8">
        <w:rPr>
          <w:rFonts w:ascii="Arial" w:hAnsi="Arial" w:cs="Arial"/>
          <w:sz w:val="20"/>
          <w:szCs w:val="20"/>
        </w:rPr>
        <w:t>sustained cervical bleeding on exam</w:t>
      </w:r>
    </w:p>
    <w:p w14:paraId="397FFA18" w14:textId="0283623D" w:rsidR="00F6262B" w:rsidRDefault="00D00CE8" w:rsidP="00B835F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CE8">
        <w:rPr>
          <w:rFonts w:ascii="Arial" w:hAnsi="Arial" w:cs="Arial"/>
          <w:sz w:val="20"/>
          <w:szCs w:val="20"/>
        </w:rPr>
        <w:t>ANY reported vaginal spotting/bleeding by a pregnant client</w:t>
      </w:r>
    </w:p>
    <w:p w14:paraId="7DAA4BBF" w14:textId="5C7BFBF8" w:rsidR="009A34E8" w:rsidRDefault="009A34E8" w:rsidP="00B835F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>scrotal pain or swelling</w:t>
      </w:r>
    </w:p>
    <w:p w14:paraId="559F9389" w14:textId="77777777" w:rsidR="00A279F6" w:rsidRPr="000C6806" w:rsidRDefault="00A279F6" w:rsidP="00A279F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to NGU is pregnant and allergic to azithromycin</w:t>
      </w:r>
    </w:p>
    <w:p w14:paraId="1B7E4166" w14:textId="77777777" w:rsidR="00A279F6" w:rsidRPr="000C6806" w:rsidRDefault="00A279F6" w:rsidP="00A279F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928E736" w14:textId="2D21B4C9" w:rsidR="004A3379" w:rsidRPr="000C6806" w:rsidRDefault="00C52EB9" w:rsidP="00B835F8">
      <w:pPr>
        <w:tabs>
          <w:tab w:val="center" w:pos="1080"/>
          <w:tab w:val="center" w:pos="153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4A3379" w:rsidRPr="000C6806">
        <w:rPr>
          <w:rFonts w:ascii="Arial" w:hAnsi="Arial" w:cs="Arial"/>
          <w:sz w:val="20"/>
          <w:szCs w:val="20"/>
        </w:rPr>
        <w:t xml:space="preserve">. Follow-up requirements:  </w:t>
      </w:r>
    </w:p>
    <w:p w14:paraId="013AA9CF" w14:textId="77777777" w:rsidR="00CA6AB8" w:rsidRPr="000C6806" w:rsidRDefault="00CA6AB8" w:rsidP="00B835F8">
      <w:pPr>
        <w:numPr>
          <w:ilvl w:val="0"/>
          <w:numId w:val="6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>Persistent symptoms two weeks after completing treatment and without re-exposure – see Persistent NGU standing order.</w:t>
      </w:r>
    </w:p>
    <w:p w14:paraId="73C41D3A" w14:textId="0383EC7C" w:rsidR="007171A9" w:rsidRPr="002D4A04" w:rsidRDefault="007171A9" w:rsidP="007171A9">
      <w:pPr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 w:rsidRPr="002D4A04">
        <w:rPr>
          <w:rFonts w:ascii="Arial" w:hAnsi="Arial" w:cs="Arial"/>
          <w:sz w:val="20"/>
          <w:szCs w:val="20"/>
        </w:rPr>
        <w:t xml:space="preserve">Advise all clients </w:t>
      </w:r>
      <w:r>
        <w:rPr>
          <w:rFonts w:ascii="Arial" w:hAnsi="Arial" w:cs="Arial"/>
          <w:sz w:val="20"/>
          <w:szCs w:val="20"/>
        </w:rPr>
        <w:t>being treated for NGU</w:t>
      </w:r>
      <w:r w:rsidRPr="002D4A04">
        <w:rPr>
          <w:rFonts w:ascii="Arial" w:hAnsi="Arial" w:cs="Arial"/>
          <w:sz w:val="20"/>
          <w:szCs w:val="20"/>
        </w:rPr>
        <w:t xml:space="preserve"> to be rescreened three months after treatment due to high reinfection rates.</w:t>
      </w:r>
    </w:p>
    <w:p w14:paraId="45A22465" w14:textId="77777777" w:rsidR="007171A9" w:rsidRPr="002D4A04" w:rsidRDefault="007171A9" w:rsidP="007171A9">
      <w:pPr>
        <w:numPr>
          <w:ilvl w:val="0"/>
          <w:numId w:val="6"/>
        </w:numPr>
        <w:ind w:left="1080"/>
        <w:rPr>
          <w:rFonts w:ascii="Arial" w:hAnsi="Arial" w:cs="Arial"/>
          <w:sz w:val="20"/>
          <w:szCs w:val="20"/>
        </w:rPr>
      </w:pPr>
      <w:r w:rsidRPr="002D4A04">
        <w:rPr>
          <w:rFonts w:ascii="Arial" w:hAnsi="Arial" w:cs="Arial"/>
          <w:sz w:val="20"/>
          <w:szCs w:val="20"/>
        </w:rPr>
        <w:t>Assure disease reporting occurs via the NC Electronic Disease Surveillance System (NC EDSS) with entry of lab test results, and treatment provided (within 30 days).</w:t>
      </w:r>
    </w:p>
    <w:p w14:paraId="584B2648" w14:textId="77777777" w:rsidR="007104F0" w:rsidRPr="000C6806" w:rsidRDefault="007104F0" w:rsidP="00B835F8">
      <w:pPr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6087571" w14:textId="77777777" w:rsidR="00112879" w:rsidRPr="000C6806" w:rsidRDefault="00112879" w:rsidP="00B835F8">
      <w:pPr>
        <w:jc w:val="both"/>
        <w:rPr>
          <w:rFonts w:ascii="Arial" w:hAnsi="Arial" w:cs="Arial"/>
          <w:sz w:val="20"/>
          <w:szCs w:val="20"/>
        </w:rPr>
      </w:pPr>
    </w:p>
    <w:p w14:paraId="1D8E5AD3" w14:textId="77777777" w:rsidR="00357A99" w:rsidRPr="000C6806" w:rsidRDefault="00357A99" w:rsidP="00B835F8">
      <w:pPr>
        <w:tabs>
          <w:tab w:val="center" w:pos="4590"/>
          <w:tab w:val="center" w:pos="4770"/>
          <w:tab w:val="center" w:pos="5040"/>
        </w:tabs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>Approved by: _______________________________      Date approved: ____________</w:t>
      </w:r>
    </w:p>
    <w:p w14:paraId="793F2445" w14:textId="77777777" w:rsidR="00357A99" w:rsidRPr="000C6806" w:rsidRDefault="00357A99" w:rsidP="00B835F8">
      <w:pPr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>Local Health Department Medical Director</w:t>
      </w:r>
    </w:p>
    <w:p w14:paraId="065F602F" w14:textId="77777777" w:rsidR="00357A99" w:rsidRPr="000C6806" w:rsidRDefault="00357A99" w:rsidP="00B835F8">
      <w:pPr>
        <w:jc w:val="both"/>
        <w:rPr>
          <w:rFonts w:ascii="Arial" w:hAnsi="Arial" w:cs="Arial"/>
          <w:sz w:val="20"/>
          <w:szCs w:val="20"/>
        </w:rPr>
      </w:pPr>
    </w:p>
    <w:p w14:paraId="13F99AF5" w14:textId="05131097" w:rsidR="00357A99" w:rsidRPr="000C6806" w:rsidRDefault="00357A99" w:rsidP="00B835F8">
      <w:pPr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 xml:space="preserve">Reviewed by: _______________________________      Date </w:t>
      </w:r>
      <w:r w:rsidR="00A549FD" w:rsidRPr="000C6806">
        <w:rPr>
          <w:rFonts w:ascii="Arial" w:hAnsi="Arial" w:cs="Arial"/>
          <w:sz w:val="20"/>
          <w:szCs w:val="20"/>
        </w:rPr>
        <w:t>reviewed: _</w:t>
      </w:r>
      <w:r w:rsidRPr="000C6806">
        <w:rPr>
          <w:rFonts w:ascii="Arial" w:hAnsi="Arial" w:cs="Arial"/>
          <w:sz w:val="20"/>
          <w:szCs w:val="20"/>
        </w:rPr>
        <w:t xml:space="preserve">___________ </w:t>
      </w:r>
    </w:p>
    <w:p w14:paraId="69BA5F1A" w14:textId="77777777" w:rsidR="00357A99" w:rsidRPr="000C6806" w:rsidRDefault="00357A99" w:rsidP="00B835F8">
      <w:pPr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>Director of Nursing/Nursing Supervisor</w:t>
      </w:r>
    </w:p>
    <w:p w14:paraId="2DDF47D5" w14:textId="77777777" w:rsidR="00357A99" w:rsidRPr="000C6806" w:rsidRDefault="00357A99" w:rsidP="00B835F8">
      <w:pPr>
        <w:jc w:val="both"/>
        <w:rPr>
          <w:rFonts w:ascii="Arial" w:hAnsi="Arial" w:cs="Arial"/>
          <w:sz w:val="20"/>
          <w:szCs w:val="20"/>
        </w:rPr>
      </w:pPr>
    </w:p>
    <w:p w14:paraId="69D3729E" w14:textId="77777777" w:rsidR="00357A99" w:rsidRPr="000C6806" w:rsidRDefault="00357A99" w:rsidP="00B835F8">
      <w:pPr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>Effective Date: ______________</w:t>
      </w:r>
    </w:p>
    <w:p w14:paraId="6FE11919" w14:textId="77777777" w:rsidR="00357A99" w:rsidRPr="000C6806" w:rsidRDefault="00357A99" w:rsidP="00B835F8">
      <w:pPr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sz w:val="20"/>
          <w:szCs w:val="20"/>
        </w:rPr>
        <w:t>Expiration Date: _____________</w:t>
      </w:r>
    </w:p>
    <w:p w14:paraId="298CBE08" w14:textId="77777777" w:rsidR="00357A99" w:rsidRPr="000C6806" w:rsidRDefault="00357A99" w:rsidP="00B835F8">
      <w:pPr>
        <w:jc w:val="both"/>
        <w:rPr>
          <w:rFonts w:ascii="Arial" w:hAnsi="Arial" w:cs="Arial"/>
          <w:sz w:val="20"/>
          <w:szCs w:val="20"/>
        </w:rPr>
      </w:pPr>
    </w:p>
    <w:p w14:paraId="17630CC1" w14:textId="77777777" w:rsidR="00692231" w:rsidRPr="000C6806" w:rsidRDefault="00692231" w:rsidP="00B835F8">
      <w:pPr>
        <w:jc w:val="both"/>
        <w:rPr>
          <w:rFonts w:ascii="Arial" w:hAnsi="Arial" w:cs="Arial"/>
          <w:sz w:val="20"/>
          <w:szCs w:val="20"/>
        </w:rPr>
      </w:pPr>
      <w:r w:rsidRPr="000C6806">
        <w:rPr>
          <w:rFonts w:ascii="Arial" w:hAnsi="Arial" w:cs="Arial"/>
          <w:b/>
          <w:sz w:val="20"/>
          <w:szCs w:val="20"/>
        </w:rPr>
        <w:t>Legal Authority:</w:t>
      </w:r>
      <w:r w:rsidRPr="000C6806">
        <w:rPr>
          <w:rFonts w:ascii="Arial" w:hAnsi="Arial" w:cs="Arial"/>
          <w:sz w:val="20"/>
          <w:szCs w:val="20"/>
        </w:rPr>
        <w:t xml:space="preserve">  Nurse Practice Act, </w:t>
      </w:r>
      <w:r w:rsidR="003A4977" w:rsidRPr="003A4977">
        <w:rPr>
          <w:rFonts w:ascii="Arial" w:hAnsi="Arial" w:cs="Arial"/>
          <w:sz w:val="20"/>
          <w:szCs w:val="20"/>
        </w:rPr>
        <w:t xml:space="preserve">N.C. General Statutes </w:t>
      </w:r>
      <w:r w:rsidRPr="000C6806">
        <w:rPr>
          <w:rFonts w:ascii="Arial" w:hAnsi="Arial" w:cs="Arial"/>
          <w:sz w:val="20"/>
          <w:szCs w:val="20"/>
        </w:rPr>
        <w:t>90-171.20(7)(f)&amp;(8)(c)</w:t>
      </w:r>
    </w:p>
    <w:p w14:paraId="4DED0567" w14:textId="77777777" w:rsidR="00692231" w:rsidRPr="000C6806" w:rsidRDefault="00692231" w:rsidP="00B835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692231" w:rsidRPr="000C6806" w:rsidSect="00812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4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88FAE" w14:textId="77777777" w:rsidR="00BC4032" w:rsidRDefault="00BC4032">
      <w:r>
        <w:separator/>
      </w:r>
    </w:p>
  </w:endnote>
  <w:endnote w:type="continuationSeparator" w:id="0">
    <w:p w14:paraId="34911D0A" w14:textId="77777777" w:rsidR="00BC4032" w:rsidRDefault="00BC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B7BE0" w14:textId="77777777" w:rsidR="00C70781" w:rsidRDefault="00C70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ADCA" w14:textId="77777777" w:rsidR="00D31163" w:rsidRDefault="00D31163" w:rsidP="0007485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NC Sexually Transmitted Diseases Public Health Program Manual/Treatment Guidelines </w:t>
    </w:r>
  </w:p>
  <w:p w14:paraId="45F4FC91" w14:textId="321C42C2" w:rsidR="00D31163" w:rsidRDefault="00D31163" w:rsidP="0007485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Standing Order </w:t>
    </w:r>
    <w:r w:rsidR="00AE3467">
      <w:rPr>
        <w:rFonts w:ascii="Arial" w:hAnsi="Arial" w:cs="Arial"/>
        <w:sz w:val="16"/>
        <w:szCs w:val="16"/>
      </w:rPr>
      <w:t xml:space="preserve">Template </w:t>
    </w:r>
    <w:r>
      <w:rPr>
        <w:rFonts w:ascii="Arial" w:hAnsi="Arial" w:cs="Arial"/>
        <w:sz w:val="16"/>
        <w:szCs w:val="16"/>
      </w:rPr>
      <w:t>N</w:t>
    </w:r>
    <w:r w:rsidR="00637BAB">
      <w:rPr>
        <w:rFonts w:ascii="Arial" w:hAnsi="Arial" w:cs="Arial"/>
        <w:sz w:val="16"/>
        <w:szCs w:val="16"/>
      </w:rPr>
      <w:t>ongon</w:t>
    </w:r>
    <w:r w:rsidR="00FE6EE1" w:rsidRPr="000C6806">
      <w:rPr>
        <w:rFonts w:ascii="Arial" w:hAnsi="Arial" w:cs="Arial"/>
        <w:sz w:val="16"/>
        <w:szCs w:val="16"/>
      </w:rPr>
      <w:t>ococcal</w:t>
    </w:r>
    <w:r w:rsidR="00FE6EE1">
      <w:rPr>
        <w:rFonts w:ascii="Arial" w:hAnsi="Arial" w:cs="Arial"/>
        <w:sz w:val="16"/>
        <w:szCs w:val="16"/>
      </w:rPr>
      <w:t xml:space="preserve"> U</w:t>
    </w:r>
    <w:r w:rsidR="00FE6EE1" w:rsidRPr="000C6806">
      <w:rPr>
        <w:rFonts w:ascii="Arial" w:hAnsi="Arial" w:cs="Arial"/>
        <w:sz w:val="16"/>
        <w:szCs w:val="16"/>
      </w:rPr>
      <w:t>rethritis</w:t>
    </w:r>
    <w:r w:rsidRPr="008860C0">
      <w:rPr>
        <w:rFonts w:ascii="Arial" w:hAnsi="Arial" w:cs="Arial"/>
        <w:sz w:val="16"/>
        <w:szCs w:val="16"/>
      </w:rPr>
      <w:t xml:space="preserve"> </w:t>
    </w:r>
    <w:r w:rsidR="008860C0">
      <w:rPr>
        <w:rFonts w:ascii="Arial" w:hAnsi="Arial" w:cs="Arial"/>
        <w:sz w:val="16"/>
        <w:szCs w:val="16"/>
      </w:rPr>
      <w:t>(NGU)</w:t>
    </w:r>
  </w:p>
  <w:p w14:paraId="628A2CF3" w14:textId="1D966C90" w:rsidR="00D31163" w:rsidRDefault="00C70781" w:rsidP="0007485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September </w:t>
    </w:r>
    <w:r w:rsidR="00B06A86">
      <w:rPr>
        <w:rFonts w:ascii="Arial" w:hAnsi="Arial" w:cs="Arial"/>
        <w:sz w:val="16"/>
        <w:szCs w:val="16"/>
      </w:rPr>
      <w:t>2021</w:t>
    </w:r>
  </w:p>
  <w:p w14:paraId="69EB6428" w14:textId="77777777" w:rsidR="00D31163" w:rsidRDefault="00D31163" w:rsidP="003218B4">
    <w:pPr>
      <w:pStyle w:val="Footer"/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BD4DB9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BD4DB9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7B579" w14:textId="77777777" w:rsidR="0008087F" w:rsidRDefault="0008087F" w:rsidP="0008087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NC Sexually Transmitted Diseases Public Health Program Manual/Treatment Guidelines </w:t>
    </w:r>
  </w:p>
  <w:p w14:paraId="087999E2" w14:textId="3FFF078A" w:rsidR="0008087F" w:rsidRDefault="0008087F" w:rsidP="0008087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Standing Order </w:t>
    </w:r>
    <w:r w:rsidR="00AE3467">
      <w:rPr>
        <w:rFonts w:ascii="Arial" w:hAnsi="Arial" w:cs="Arial"/>
        <w:sz w:val="16"/>
        <w:szCs w:val="16"/>
      </w:rPr>
      <w:t xml:space="preserve">Template </w:t>
    </w:r>
    <w:r>
      <w:rPr>
        <w:rFonts w:ascii="Arial" w:hAnsi="Arial" w:cs="Arial"/>
        <w:sz w:val="16"/>
        <w:szCs w:val="16"/>
      </w:rPr>
      <w:t>Nongon</w:t>
    </w:r>
    <w:r w:rsidRPr="000C6806">
      <w:rPr>
        <w:rFonts w:ascii="Arial" w:hAnsi="Arial" w:cs="Arial"/>
        <w:sz w:val="16"/>
        <w:szCs w:val="16"/>
      </w:rPr>
      <w:t>ococcal</w:t>
    </w:r>
    <w:r>
      <w:rPr>
        <w:rFonts w:ascii="Arial" w:hAnsi="Arial" w:cs="Arial"/>
        <w:sz w:val="16"/>
        <w:szCs w:val="16"/>
      </w:rPr>
      <w:t xml:space="preserve"> U</w:t>
    </w:r>
    <w:r w:rsidRPr="000C6806">
      <w:rPr>
        <w:rFonts w:ascii="Arial" w:hAnsi="Arial" w:cs="Arial"/>
        <w:sz w:val="16"/>
        <w:szCs w:val="16"/>
      </w:rPr>
      <w:t>rethritis</w:t>
    </w:r>
    <w:r w:rsidRPr="008860C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(NGU)</w:t>
    </w:r>
  </w:p>
  <w:p w14:paraId="3C112C0C" w14:textId="1D3153F4" w:rsidR="0008087F" w:rsidRDefault="00A0659F" w:rsidP="0008087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September </w:t>
    </w:r>
    <w:r w:rsidR="00B06A86">
      <w:rPr>
        <w:rFonts w:ascii="Arial" w:hAnsi="Arial" w:cs="Arial"/>
        <w:sz w:val="16"/>
        <w:szCs w:val="16"/>
      </w:rPr>
      <w:t>2021</w:t>
    </w:r>
  </w:p>
  <w:p w14:paraId="79D3A3FE" w14:textId="77777777" w:rsidR="0008087F" w:rsidRDefault="0008087F">
    <w:pPr>
      <w:pStyle w:val="Footer"/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BD4DB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BD4DB9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B494E" w14:textId="77777777" w:rsidR="00BC4032" w:rsidRDefault="00BC4032">
      <w:r>
        <w:separator/>
      </w:r>
    </w:p>
  </w:footnote>
  <w:footnote w:type="continuationSeparator" w:id="0">
    <w:p w14:paraId="027734DF" w14:textId="77777777" w:rsidR="00BC4032" w:rsidRDefault="00BC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B46FF" w14:textId="77777777" w:rsidR="00C70781" w:rsidRDefault="00C70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0E52A" w14:textId="77777777" w:rsidR="00C70781" w:rsidRDefault="00C70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EFFD6" w14:textId="4324E91F" w:rsidR="0008087F" w:rsidRPr="004016D2" w:rsidRDefault="0008087F" w:rsidP="0008087F">
    <w:pPr>
      <w:ind w:hanging="360"/>
      <w:jc w:val="right"/>
      <w:rPr>
        <w:rFonts w:ascii="Arial" w:hAnsi="Arial" w:cs="Arial"/>
        <w:b/>
      </w:rPr>
    </w:pPr>
    <w:r w:rsidRPr="004016D2">
      <w:rPr>
        <w:rFonts w:ascii="Arial" w:hAnsi="Arial" w:cs="Arial"/>
        <w:b/>
      </w:rPr>
      <w:t>Nongonococcal Urethritis (NGU) and</w:t>
    </w:r>
  </w:p>
  <w:p w14:paraId="24F99DB8" w14:textId="77777777" w:rsidR="0008087F" w:rsidRPr="004016D2" w:rsidRDefault="0008087F" w:rsidP="0008087F">
    <w:pPr>
      <w:ind w:hanging="36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Verified </w:t>
    </w:r>
    <w:r w:rsidRPr="004016D2">
      <w:rPr>
        <w:rFonts w:ascii="Arial" w:hAnsi="Arial" w:cs="Arial"/>
        <w:b/>
      </w:rPr>
      <w:t>NGU Contacts</w:t>
    </w:r>
    <w:r>
      <w:rPr>
        <w:rFonts w:ascii="Arial" w:hAnsi="Arial" w:cs="Arial"/>
        <w:b/>
      </w:rPr>
      <w:t xml:space="preserve"> Treatment</w:t>
    </w:r>
  </w:p>
  <w:p w14:paraId="172461AE" w14:textId="7BBA5A44" w:rsidR="0008087F" w:rsidRDefault="0008087F" w:rsidP="003218B4">
    <w:pPr>
      <w:jc w:val="right"/>
    </w:pPr>
    <w:r w:rsidRPr="00142720">
      <w:rPr>
        <w:rFonts w:ascii="Arial" w:hAnsi="Arial" w:cs="Arial"/>
        <w:sz w:val="16"/>
        <w:szCs w:val="16"/>
      </w:rPr>
      <w:t xml:space="preserve">Standing Order </w:t>
    </w:r>
    <w:r w:rsidR="00AE3467">
      <w:rPr>
        <w:rFonts w:ascii="Arial" w:hAnsi="Arial" w:cs="Arial"/>
        <w:sz w:val="16"/>
        <w:szCs w:val="16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95052"/>
    <w:multiLevelType w:val="hybridMultilevel"/>
    <w:tmpl w:val="A38A54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574CD"/>
    <w:multiLevelType w:val="hybridMultilevel"/>
    <w:tmpl w:val="388A9050"/>
    <w:lvl w:ilvl="0" w:tplc="D696EC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95A78"/>
    <w:multiLevelType w:val="hybridMultilevel"/>
    <w:tmpl w:val="2A66D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F401F"/>
    <w:multiLevelType w:val="hybridMultilevel"/>
    <w:tmpl w:val="6A244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672A2"/>
    <w:multiLevelType w:val="hybridMultilevel"/>
    <w:tmpl w:val="20445038"/>
    <w:lvl w:ilvl="0" w:tplc="D696EC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93119"/>
    <w:multiLevelType w:val="hybridMultilevel"/>
    <w:tmpl w:val="01EE4BF2"/>
    <w:lvl w:ilvl="0" w:tplc="B032DA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9B45B1"/>
    <w:multiLevelType w:val="hybridMultilevel"/>
    <w:tmpl w:val="9CCE3B28"/>
    <w:lvl w:ilvl="0" w:tplc="ADD2D8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2931"/>
    <w:multiLevelType w:val="hybridMultilevel"/>
    <w:tmpl w:val="46848554"/>
    <w:lvl w:ilvl="0" w:tplc="5524A50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65A8F"/>
    <w:multiLevelType w:val="hybridMultilevel"/>
    <w:tmpl w:val="3280C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8596E"/>
    <w:multiLevelType w:val="hybridMultilevel"/>
    <w:tmpl w:val="28D60FC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325C27F8"/>
    <w:multiLevelType w:val="hybridMultilevel"/>
    <w:tmpl w:val="4EDCE1C2"/>
    <w:lvl w:ilvl="0" w:tplc="D696EC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05EB6"/>
    <w:multiLevelType w:val="hybridMultilevel"/>
    <w:tmpl w:val="63A42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63E35D7"/>
    <w:multiLevelType w:val="hybridMultilevel"/>
    <w:tmpl w:val="4C0007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55625"/>
    <w:multiLevelType w:val="hybridMultilevel"/>
    <w:tmpl w:val="41106CB4"/>
    <w:lvl w:ilvl="0" w:tplc="1214FC1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F522EA"/>
    <w:multiLevelType w:val="hybridMultilevel"/>
    <w:tmpl w:val="5664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B219E"/>
    <w:multiLevelType w:val="hybridMultilevel"/>
    <w:tmpl w:val="D6FE4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0D72E5"/>
    <w:multiLevelType w:val="hybridMultilevel"/>
    <w:tmpl w:val="BE1E03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CF4FD2"/>
    <w:multiLevelType w:val="hybridMultilevel"/>
    <w:tmpl w:val="E9A048E2"/>
    <w:lvl w:ilvl="0" w:tplc="D696EC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B5BA4"/>
    <w:multiLevelType w:val="hybridMultilevel"/>
    <w:tmpl w:val="E2B28302"/>
    <w:lvl w:ilvl="0" w:tplc="D696EC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53593E"/>
    <w:multiLevelType w:val="hybridMultilevel"/>
    <w:tmpl w:val="C442BD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CB31C7"/>
    <w:multiLevelType w:val="hybridMultilevel"/>
    <w:tmpl w:val="9B22D7FA"/>
    <w:lvl w:ilvl="0" w:tplc="D696EC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61617"/>
    <w:multiLevelType w:val="hybridMultilevel"/>
    <w:tmpl w:val="616CF076"/>
    <w:lvl w:ilvl="0" w:tplc="D696EC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3B7B52"/>
    <w:multiLevelType w:val="hybridMultilevel"/>
    <w:tmpl w:val="7FF0BE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8929C5"/>
    <w:multiLevelType w:val="hybridMultilevel"/>
    <w:tmpl w:val="5844B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865B92"/>
    <w:multiLevelType w:val="hybridMultilevel"/>
    <w:tmpl w:val="9DFA1DB4"/>
    <w:lvl w:ilvl="0" w:tplc="05FE2A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16B42"/>
    <w:multiLevelType w:val="hybridMultilevel"/>
    <w:tmpl w:val="1F2C3D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7C1584"/>
    <w:multiLevelType w:val="hybridMultilevel"/>
    <w:tmpl w:val="1F9044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AB235C"/>
    <w:multiLevelType w:val="hybridMultilevel"/>
    <w:tmpl w:val="3646A96A"/>
    <w:lvl w:ilvl="0" w:tplc="A368790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70870"/>
    <w:multiLevelType w:val="hybridMultilevel"/>
    <w:tmpl w:val="B8288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26445"/>
    <w:multiLevelType w:val="hybridMultilevel"/>
    <w:tmpl w:val="F8903104"/>
    <w:lvl w:ilvl="0" w:tplc="D696EC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756DF4"/>
    <w:multiLevelType w:val="hybridMultilevel"/>
    <w:tmpl w:val="F84A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9C1DFA"/>
    <w:multiLevelType w:val="hybridMultilevel"/>
    <w:tmpl w:val="CCF2FD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3B5E33"/>
    <w:multiLevelType w:val="hybridMultilevel"/>
    <w:tmpl w:val="44B41B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747046"/>
    <w:multiLevelType w:val="hybridMultilevel"/>
    <w:tmpl w:val="E5F0C3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D32F4F"/>
    <w:multiLevelType w:val="hybridMultilevel"/>
    <w:tmpl w:val="3E56E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ED505C"/>
    <w:multiLevelType w:val="hybridMultilevel"/>
    <w:tmpl w:val="2F7C2E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A29A6"/>
    <w:multiLevelType w:val="hybridMultilevel"/>
    <w:tmpl w:val="E5A48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6B41AD"/>
    <w:multiLevelType w:val="hybridMultilevel"/>
    <w:tmpl w:val="A092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3372D"/>
    <w:multiLevelType w:val="hybridMultilevel"/>
    <w:tmpl w:val="DA9A04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6"/>
  </w:num>
  <w:num w:numId="5">
    <w:abstractNumId w:val="8"/>
  </w:num>
  <w:num w:numId="6">
    <w:abstractNumId w:val="23"/>
  </w:num>
  <w:num w:numId="7">
    <w:abstractNumId w:val="2"/>
  </w:num>
  <w:num w:numId="8">
    <w:abstractNumId w:val="17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32"/>
  </w:num>
  <w:num w:numId="14">
    <w:abstractNumId w:val="22"/>
  </w:num>
  <w:num w:numId="15">
    <w:abstractNumId w:val="33"/>
  </w:num>
  <w:num w:numId="16">
    <w:abstractNumId w:val="14"/>
  </w:num>
  <w:num w:numId="17">
    <w:abstractNumId w:val="28"/>
  </w:num>
  <w:num w:numId="18">
    <w:abstractNumId w:val="4"/>
  </w:num>
  <w:num w:numId="19">
    <w:abstractNumId w:val="18"/>
  </w:num>
  <w:num w:numId="20">
    <w:abstractNumId w:val="20"/>
  </w:num>
  <w:num w:numId="21">
    <w:abstractNumId w:val="19"/>
  </w:num>
  <w:num w:numId="22">
    <w:abstractNumId w:val="7"/>
  </w:num>
  <w:num w:numId="23">
    <w:abstractNumId w:val="38"/>
  </w:num>
  <w:num w:numId="24">
    <w:abstractNumId w:val="12"/>
  </w:num>
  <w:num w:numId="25">
    <w:abstractNumId w:val="31"/>
  </w:num>
  <w:num w:numId="26">
    <w:abstractNumId w:val="25"/>
  </w:num>
  <w:num w:numId="27">
    <w:abstractNumId w:val="15"/>
  </w:num>
  <w:num w:numId="28">
    <w:abstractNumId w:val="26"/>
  </w:num>
  <w:num w:numId="29">
    <w:abstractNumId w:val="35"/>
  </w:num>
  <w:num w:numId="30">
    <w:abstractNumId w:val="10"/>
  </w:num>
  <w:num w:numId="31">
    <w:abstractNumId w:val="36"/>
  </w:num>
  <w:num w:numId="32">
    <w:abstractNumId w:val="34"/>
  </w:num>
  <w:num w:numId="33">
    <w:abstractNumId w:val="21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7"/>
  </w:num>
  <w:num w:numId="37">
    <w:abstractNumId w:val="1"/>
  </w:num>
  <w:num w:numId="38">
    <w:abstractNumId w:val="30"/>
  </w:num>
  <w:num w:numId="3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31"/>
    <w:rsid w:val="000001F6"/>
    <w:rsid w:val="00001B13"/>
    <w:rsid w:val="00004949"/>
    <w:rsid w:val="00007539"/>
    <w:rsid w:val="00010103"/>
    <w:rsid w:val="00011223"/>
    <w:rsid w:val="0001164A"/>
    <w:rsid w:val="00011D71"/>
    <w:rsid w:val="00013391"/>
    <w:rsid w:val="00013E5F"/>
    <w:rsid w:val="00014C48"/>
    <w:rsid w:val="000152B9"/>
    <w:rsid w:val="00017A87"/>
    <w:rsid w:val="0002061A"/>
    <w:rsid w:val="00020FC7"/>
    <w:rsid w:val="0002399B"/>
    <w:rsid w:val="00027EC5"/>
    <w:rsid w:val="0003181E"/>
    <w:rsid w:val="0003537C"/>
    <w:rsid w:val="00042AE7"/>
    <w:rsid w:val="000503B6"/>
    <w:rsid w:val="00050904"/>
    <w:rsid w:val="0005332E"/>
    <w:rsid w:val="0005441E"/>
    <w:rsid w:val="00055B62"/>
    <w:rsid w:val="000610E0"/>
    <w:rsid w:val="00062558"/>
    <w:rsid w:val="0006541B"/>
    <w:rsid w:val="00065566"/>
    <w:rsid w:val="00065E25"/>
    <w:rsid w:val="000700B0"/>
    <w:rsid w:val="000708DF"/>
    <w:rsid w:val="000729A7"/>
    <w:rsid w:val="00074857"/>
    <w:rsid w:val="0008087F"/>
    <w:rsid w:val="00086405"/>
    <w:rsid w:val="000878A5"/>
    <w:rsid w:val="00087971"/>
    <w:rsid w:val="00087E8A"/>
    <w:rsid w:val="000928FA"/>
    <w:rsid w:val="0009315D"/>
    <w:rsid w:val="00093C1D"/>
    <w:rsid w:val="00095C0D"/>
    <w:rsid w:val="0009677F"/>
    <w:rsid w:val="00096BC9"/>
    <w:rsid w:val="00097AAF"/>
    <w:rsid w:val="000A2830"/>
    <w:rsid w:val="000A3199"/>
    <w:rsid w:val="000A40D3"/>
    <w:rsid w:val="000A573A"/>
    <w:rsid w:val="000A710A"/>
    <w:rsid w:val="000B0201"/>
    <w:rsid w:val="000B23DD"/>
    <w:rsid w:val="000B5758"/>
    <w:rsid w:val="000B66B7"/>
    <w:rsid w:val="000B787C"/>
    <w:rsid w:val="000B79A3"/>
    <w:rsid w:val="000C04B8"/>
    <w:rsid w:val="000C16C9"/>
    <w:rsid w:val="000C65BA"/>
    <w:rsid w:val="000C6806"/>
    <w:rsid w:val="000D3ED4"/>
    <w:rsid w:val="000D3F6B"/>
    <w:rsid w:val="000D437E"/>
    <w:rsid w:val="000E00CA"/>
    <w:rsid w:val="000E1062"/>
    <w:rsid w:val="000E1414"/>
    <w:rsid w:val="000E178B"/>
    <w:rsid w:val="000E35B1"/>
    <w:rsid w:val="000E438C"/>
    <w:rsid w:val="000E44E6"/>
    <w:rsid w:val="000F0B53"/>
    <w:rsid w:val="000F30EC"/>
    <w:rsid w:val="000F37D5"/>
    <w:rsid w:val="000F59FE"/>
    <w:rsid w:val="00100A83"/>
    <w:rsid w:val="00101A4F"/>
    <w:rsid w:val="00101D0D"/>
    <w:rsid w:val="00103493"/>
    <w:rsid w:val="001064C2"/>
    <w:rsid w:val="001075DE"/>
    <w:rsid w:val="00107A5B"/>
    <w:rsid w:val="00112879"/>
    <w:rsid w:val="00112F31"/>
    <w:rsid w:val="00114733"/>
    <w:rsid w:val="001151BB"/>
    <w:rsid w:val="00117E31"/>
    <w:rsid w:val="001230DE"/>
    <w:rsid w:val="001271B4"/>
    <w:rsid w:val="00127BAA"/>
    <w:rsid w:val="001332E5"/>
    <w:rsid w:val="00135BF7"/>
    <w:rsid w:val="0013688A"/>
    <w:rsid w:val="00137C79"/>
    <w:rsid w:val="00142720"/>
    <w:rsid w:val="001468CD"/>
    <w:rsid w:val="001470FA"/>
    <w:rsid w:val="00150A49"/>
    <w:rsid w:val="001529C3"/>
    <w:rsid w:val="00153651"/>
    <w:rsid w:val="00154AA0"/>
    <w:rsid w:val="0015658D"/>
    <w:rsid w:val="00165673"/>
    <w:rsid w:val="0016741D"/>
    <w:rsid w:val="00172474"/>
    <w:rsid w:val="0018153D"/>
    <w:rsid w:val="00183DE5"/>
    <w:rsid w:val="00186D0C"/>
    <w:rsid w:val="00187312"/>
    <w:rsid w:val="0019474A"/>
    <w:rsid w:val="00195BAC"/>
    <w:rsid w:val="001A3E8A"/>
    <w:rsid w:val="001A6F2A"/>
    <w:rsid w:val="001B2395"/>
    <w:rsid w:val="001B5A42"/>
    <w:rsid w:val="001C30ED"/>
    <w:rsid w:val="001C6AE7"/>
    <w:rsid w:val="001D18B5"/>
    <w:rsid w:val="001E0134"/>
    <w:rsid w:val="001E319A"/>
    <w:rsid w:val="001E6B3E"/>
    <w:rsid w:val="001F05E8"/>
    <w:rsid w:val="001F0BF5"/>
    <w:rsid w:val="001F33F8"/>
    <w:rsid w:val="001F7135"/>
    <w:rsid w:val="001F797C"/>
    <w:rsid w:val="00205A09"/>
    <w:rsid w:val="002076D0"/>
    <w:rsid w:val="00213B13"/>
    <w:rsid w:val="00214592"/>
    <w:rsid w:val="00217749"/>
    <w:rsid w:val="002177ED"/>
    <w:rsid w:val="002214C3"/>
    <w:rsid w:val="002230E4"/>
    <w:rsid w:val="00230096"/>
    <w:rsid w:val="00230DBB"/>
    <w:rsid w:val="002323F3"/>
    <w:rsid w:val="00232518"/>
    <w:rsid w:val="00233CE0"/>
    <w:rsid w:val="00234260"/>
    <w:rsid w:val="00235689"/>
    <w:rsid w:val="002366B5"/>
    <w:rsid w:val="002406E7"/>
    <w:rsid w:val="00242CFA"/>
    <w:rsid w:val="0024354F"/>
    <w:rsid w:val="002470C5"/>
    <w:rsid w:val="00250E87"/>
    <w:rsid w:val="0025295B"/>
    <w:rsid w:val="00257949"/>
    <w:rsid w:val="00257DC8"/>
    <w:rsid w:val="0026089B"/>
    <w:rsid w:val="002636D5"/>
    <w:rsid w:val="002648DC"/>
    <w:rsid w:val="00265899"/>
    <w:rsid w:val="002664A7"/>
    <w:rsid w:val="002700E8"/>
    <w:rsid w:val="0027092D"/>
    <w:rsid w:val="00270DCE"/>
    <w:rsid w:val="00271262"/>
    <w:rsid w:val="002727DD"/>
    <w:rsid w:val="00272A3D"/>
    <w:rsid w:val="002751BF"/>
    <w:rsid w:val="00275662"/>
    <w:rsid w:val="00275DF6"/>
    <w:rsid w:val="0027672D"/>
    <w:rsid w:val="0027711C"/>
    <w:rsid w:val="0027783D"/>
    <w:rsid w:val="00291957"/>
    <w:rsid w:val="0029404E"/>
    <w:rsid w:val="00294A2F"/>
    <w:rsid w:val="002958CF"/>
    <w:rsid w:val="002971D8"/>
    <w:rsid w:val="0029734D"/>
    <w:rsid w:val="002A1CAA"/>
    <w:rsid w:val="002A3620"/>
    <w:rsid w:val="002A3844"/>
    <w:rsid w:val="002A5625"/>
    <w:rsid w:val="002B1FA4"/>
    <w:rsid w:val="002B2721"/>
    <w:rsid w:val="002B32B0"/>
    <w:rsid w:val="002B4774"/>
    <w:rsid w:val="002B4C07"/>
    <w:rsid w:val="002B7880"/>
    <w:rsid w:val="002C5386"/>
    <w:rsid w:val="002C60BB"/>
    <w:rsid w:val="002C75C9"/>
    <w:rsid w:val="002C7728"/>
    <w:rsid w:val="002D06C0"/>
    <w:rsid w:val="002D5EAA"/>
    <w:rsid w:val="002E1D7C"/>
    <w:rsid w:val="002E3CF9"/>
    <w:rsid w:val="002E43FF"/>
    <w:rsid w:val="002F45A6"/>
    <w:rsid w:val="002F7586"/>
    <w:rsid w:val="003001DE"/>
    <w:rsid w:val="00302779"/>
    <w:rsid w:val="00302D3E"/>
    <w:rsid w:val="00310339"/>
    <w:rsid w:val="00311661"/>
    <w:rsid w:val="003135F9"/>
    <w:rsid w:val="0031435F"/>
    <w:rsid w:val="003153D7"/>
    <w:rsid w:val="00315D59"/>
    <w:rsid w:val="00321248"/>
    <w:rsid w:val="003218B4"/>
    <w:rsid w:val="003259DC"/>
    <w:rsid w:val="003307F1"/>
    <w:rsid w:val="003344FE"/>
    <w:rsid w:val="0033658C"/>
    <w:rsid w:val="00343B2A"/>
    <w:rsid w:val="00346711"/>
    <w:rsid w:val="00347919"/>
    <w:rsid w:val="00347E94"/>
    <w:rsid w:val="0035122D"/>
    <w:rsid w:val="003513A4"/>
    <w:rsid w:val="003513F3"/>
    <w:rsid w:val="003531B5"/>
    <w:rsid w:val="00353E9B"/>
    <w:rsid w:val="00356003"/>
    <w:rsid w:val="00357A99"/>
    <w:rsid w:val="00357DB0"/>
    <w:rsid w:val="0036223E"/>
    <w:rsid w:val="00363559"/>
    <w:rsid w:val="0036572A"/>
    <w:rsid w:val="0036596E"/>
    <w:rsid w:val="00365AF1"/>
    <w:rsid w:val="00365BCF"/>
    <w:rsid w:val="00365C19"/>
    <w:rsid w:val="00366EE8"/>
    <w:rsid w:val="003705E2"/>
    <w:rsid w:val="00371979"/>
    <w:rsid w:val="00372114"/>
    <w:rsid w:val="00374FFA"/>
    <w:rsid w:val="0037688A"/>
    <w:rsid w:val="00381632"/>
    <w:rsid w:val="00381662"/>
    <w:rsid w:val="00382750"/>
    <w:rsid w:val="00382870"/>
    <w:rsid w:val="00383237"/>
    <w:rsid w:val="00385A95"/>
    <w:rsid w:val="0038659E"/>
    <w:rsid w:val="00387E3E"/>
    <w:rsid w:val="003977EE"/>
    <w:rsid w:val="003A4977"/>
    <w:rsid w:val="003A4B0A"/>
    <w:rsid w:val="003A6A88"/>
    <w:rsid w:val="003B2D97"/>
    <w:rsid w:val="003B3682"/>
    <w:rsid w:val="003B3E08"/>
    <w:rsid w:val="003B6FE5"/>
    <w:rsid w:val="003C3983"/>
    <w:rsid w:val="003C490C"/>
    <w:rsid w:val="003D0803"/>
    <w:rsid w:val="003D58F0"/>
    <w:rsid w:val="003D7B50"/>
    <w:rsid w:val="003E203E"/>
    <w:rsid w:val="003E2683"/>
    <w:rsid w:val="003E2A0D"/>
    <w:rsid w:val="003F1EDA"/>
    <w:rsid w:val="003F35EE"/>
    <w:rsid w:val="003F379F"/>
    <w:rsid w:val="003F393F"/>
    <w:rsid w:val="003F5432"/>
    <w:rsid w:val="004016D2"/>
    <w:rsid w:val="004016EE"/>
    <w:rsid w:val="00407346"/>
    <w:rsid w:val="00407C7C"/>
    <w:rsid w:val="00410B11"/>
    <w:rsid w:val="00410EBB"/>
    <w:rsid w:val="004113DD"/>
    <w:rsid w:val="00413A31"/>
    <w:rsid w:val="00413FC3"/>
    <w:rsid w:val="00416604"/>
    <w:rsid w:val="0041735F"/>
    <w:rsid w:val="004208A6"/>
    <w:rsid w:val="00423961"/>
    <w:rsid w:val="004327CB"/>
    <w:rsid w:val="00433CCC"/>
    <w:rsid w:val="00434F24"/>
    <w:rsid w:val="00435920"/>
    <w:rsid w:val="00437996"/>
    <w:rsid w:val="00437FF7"/>
    <w:rsid w:val="00440354"/>
    <w:rsid w:val="00441239"/>
    <w:rsid w:val="00441748"/>
    <w:rsid w:val="00442344"/>
    <w:rsid w:val="0044657B"/>
    <w:rsid w:val="004519A2"/>
    <w:rsid w:val="00453C3F"/>
    <w:rsid w:val="00454451"/>
    <w:rsid w:val="004548BC"/>
    <w:rsid w:val="00456FE1"/>
    <w:rsid w:val="00464AB4"/>
    <w:rsid w:val="00464D4B"/>
    <w:rsid w:val="00467545"/>
    <w:rsid w:val="00467718"/>
    <w:rsid w:val="0047469A"/>
    <w:rsid w:val="00474D6C"/>
    <w:rsid w:val="004755CB"/>
    <w:rsid w:val="00480B1D"/>
    <w:rsid w:val="0048156E"/>
    <w:rsid w:val="00481730"/>
    <w:rsid w:val="0048766F"/>
    <w:rsid w:val="004877E5"/>
    <w:rsid w:val="0049482C"/>
    <w:rsid w:val="004958A8"/>
    <w:rsid w:val="004975ED"/>
    <w:rsid w:val="004A2F17"/>
    <w:rsid w:val="004A3379"/>
    <w:rsid w:val="004A6511"/>
    <w:rsid w:val="004B1CF7"/>
    <w:rsid w:val="004B1E7E"/>
    <w:rsid w:val="004C18CF"/>
    <w:rsid w:val="004C70B2"/>
    <w:rsid w:val="004D04E6"/>
    <w:rsid w:val="004D077D"/>
    <w:rsid w:val="004D07CF"/>
    <w:rsid w:val="004D2D62"/>
    <w:rsid w:val="004E1FF2"/>
    <w:rsid w:val="004E463E"/>
    <w:rsid w:val="004E4D58"/>
    <w:rsid w:val="004E5700"/>
    <w:rsid w:val="004E6094"/>
    <w:rsid w:val="004E778E"/>
    <w:rsid w:val="004F02AB"/>
    <w:rsid w:val="004F0409"/>
    <w:rsid w:val="004F25C1"/>
    <w:rsid w:val="00501723"/>
    <w:rsid w:val="00504F72"/>
    <w:rsid w:val="00514D47"/>
    <w:rsid w:val="005159A0"/>
    <w:rsid w:val="00516793"/>
    <w:rsid w:val="00516A80"/>
    <w:rsid w:val="00521105"/>
    <w:rsid w:val="00523865"/>
    <w:rsid w:val="00526B39"/>
    <w:rsid w:val="00530D7E"/>
    <w:rsid w:val="005317D3"/>
    <w:rsid w:val="005322A1"/>
    <w:rsid w:val="00540915"/>
    <w:rsid w:val="00540B8D"/>
    <w:rsid w:val="005418AB"/>
    <w:rsid w:val="00543A8C"/>
    <w:rsid w:val="005472D4"/>
    <w:rsid w:val="00547E27"/>
    <w:rsid w:val="00547ED1"/>
    <w:rsid w:val="00550F74"/>
    <w:rsid w:val="00551879"/>
    <w:rsid w:val="00552D25"/>
    <w:rsid w:val="005556BA"/>
    <w:rsid w:val="0055597D"/>
    <w:rsid w:val="00560DEC"/>
    <w:rsid w:val="005632E8"/>
    <w:rsid w:val="005637C1"/>
    <w:rsid w:val="00563D6A"/>
    <w:rsid w:val="005656F1"/>
    <w:rsid w:val="0056603D"/>
    <w:rsid w:val="005719DC"/>
    <w:rsid w:val="005733FD"/>
    <w:rsid w:val="005755A4"/>
    <w:rsid w:val="00580B65"/>
    <w:rsid w:val="00583A22"/>
    <w:rsid w:val="0058656F"/>
    <w:rsid w:val="00586E36"/>
    <w:rsid w:val="00587AAA"/>
    <w:rsid w:val="0059079E"/>
    <w:rsid w:val="00594E1F"/>
    <w:rsid w:val="005A19DB"/>
    <w:rsid w:val="005A3E66"/>
    <w:rsid w:val="005A4ACE"/>
    <w:rsid w:val="005A625A"/>
    <w:rsid w:val="005A732F"/>
    <w:rsid w:val="005B1F12"/>
    <w:rsid w:val="005B2354"/>
    <w:rsid w:val="005B4053"/>
    <w:rsid w:val="005C2893"/>
    <w:rsid w:val="005C52DC"/>
    <w:rsid w:val="005C5B63"/>
    <w:rsid w:val="005D05EF"/>
    <w:rsid w:val="005D29FB"/>
    <w:rsid w:val="005D5277"/>
    <w:rsid w:val="005D57F4"/>
    <w:rsid w:val="005D73E4"/>
    <w:rsid w:val="005E18BC"/>
    <w:rsid w:val="005E1944"/>
    <w:rsid w:val="005E3D5C"/>
    <w:rsid w:val="005E4E7B"/>
    <w:rsid w:val="005E5006"/>
    <w:rsid w:val="005E6422"/>
    <w:rsid w:val="005E761D"/>
    <w:rsid w:val="005E77CA"/>
    <w:rsid w:val="005F036F"/>
    <w:rsid w:val="005F0C64"/>
    <w:rsid w:val="005F2D70"/>
    <w:rsid w:val="005F3330"/>
    <w:rsid w:val="005F3670"/>
    <w:rsid w:val="00604460"/>
    <w:rsid w:val="0060473F"/>
    <w:rsid w:val="0060539B"/>
    <w:rsid w:val="00611501"/>
    <w:rsid w:val="0061321E"/>
    <w:rsid w:val="006137BA"/>
    <w:rsid w:val="0061730F"/>
    <w:rsid w:val="006252A1"/>
    <w:rsid w:val="00626BFF"/>
    <w:rsid w:val="00627192"/>
    <w:rsid w:val="00632AD5"/>
    <w:rsid w:val="006339C8"/>
    <w:rsid w:val="00636B61"/>
    <w:rsid w:val="00636D3A"/>
    <w:rsid w:val="00637859"/>
    <w:rsid w:val="00637BAB"/>
    <w:rsid w:val="006410BF"/>
    <w:rsid w:val="00641C6C"/>
    <w:rsid w:val="00642D80"/>
    <w:rsid w:val="00643A48"/>
    <w:rsid w:val="006474AD"/>
    <w:rsid w:val="00653B71"/>
    <w:rsid w:val="006601AC"/>
    <w:rsid w:val="00664121"/>
    <w:rsid w:val="00672E9D"/>
    <w:rsid w:val="00675127"/>
    <w:rsid w:val="00675A30"/>
    <w:rsid w:val="00676B91"/>
    <w:rsid w:val="0068211C"/>
    <w:rsid w:val="0068218B"/>
    <w:rsid w:val="00682FA5"/>
    <w:rsid w:val="006843F2"/>
    <w:rsid w:val="00685121"/>
    <w:rsid w:val="006865B5"/>
    <w:rsid w:val="0069086D"/>
    <w:rsid w:val="006921C4"/>
    <w:rsid w:val="00692231"/>
    <w:rsid w:val="0069520A"/>
    <w:rsid w:val="00696824"/>
    <w:rsid w:val="00696B9A"/>
    <w:rsid w:val="006A49ED"/>
    <w:rsid w:val="006A6225"/>
    <w:rsid w:val="006B06F1"/>
    <w:rsid w:val="006B4D51"/>
    <w:rsid w:val="006C297E"/>
    <w:rsid w:val="006C2C05"/>
    <w:rsid w:val="006C6BFB"/>
    <w:rsid w:val="006C75BA"/>
    <w:rsid w:val="006D0430"/>
    <w:rsid w:val="006D0684"/>
    <w:rsid w:val="006D1744"/>
    <w:rsid w:val="006D2C19"/>
    <w:rsid w:val="006D67D4"/>
    <w:rsid w:val="006D79A9"/>
    <w:rsid w:val="006E32C4"/>
    <w:rsid w:val="006E4940"/>
    <w:rsid w:val="006F1718"/>
    <w:rsid w:val="006F3D52"/>
    <w:rsid w:val="007001BE"/>
    <w:rsid w:val="00701D67"/>
    <w:rsid w:val="00702034"/>
    <w:rsid w:val="00703547"/>
    <w:rsid w:val="00704559"/>
    <w:rsid w:val="00706005"/>
    <w:rsid w:val="0071003D"/>
    <w:rsid w:val="007104F0"/>
    <w:rsid w:val="00710533"/>
    <w:rsid w:val="00710EA7"/>
    <w:rsid w:val="007123BD"/>
    <w:rsid w:val="00713D4E"/>
    <w:rsid w:val="0071691E"/>
    <w:rsid w:val="007171A9"/>
    <w:rsid w:val="00720298"/>
    <w:rsid w:val="007235D3"/>
    <w:rsid w:val="0072470A"/>
    <w:rsid w:val="00726E4C"/>
    <w:rsid w:val="00747F1E"/>
    <w:rsid w:val="00752944"/>
    <w:rsid w:val="00752F65"/>
    <w:rsid w:val="00753895"/>
    <w:rsid w:val="007552FD"/>
    <w:rsid w:val="00757A82"/>
    <w:rsid w:val="00760F9B"/>
    <w:rsid w:val="00764543"/>
    <w:rsid w:val="00767B50"/>
    <w:rsid w:val="00770015"/>
    <w:rsid w:val="00773B89"/>
    <w:rsid w:val="007749A8"/>
    <w:rsid w:val="007753BC"/>
    <w:rsid w:val="007807EF"/>
    <w:rsid w:val="007836C2"/>
    <w:rsid w:val="0078520F"/>
    <w:rsid w:val="00787A05"/>
    <w:rsid w:val="00791894"/>
    <w:rsid w:val="007943AB"/>
    <w:rsid w:val="007952C2"/>
    <w:rsid w:val="007A3287"/>
    <w:rsid w:val="007A37B5"/>
    <w:rsid w:val="007A381A"/>
    <w:rsid w:val="007B0C7C"/>
    <w:rsid w:val="007B368F"/>
    <w:rsid w:val="007B6803"/>
    <w:rsid w:val="007B6EC9"/>
    <w:rsid w:val="007C25D2"/>
    <w:rsid w:val="007C318C"/>
    <w:rsid w:val="007C59B2"/>
    <w:rsid w:val="007C684B"/>
    <w:rsid w:val="007D0474"/>
    <w:rsid w:val="007D577C"/>
    <w:rsid w:val="007D6698"/>
    <w:rsid w:val="007D7428"/>
    <w:rsid w:val="007D7565"/>
    <w:rsid w:val="007D77C0"/>
    <w:rsid w:val="007D7BF4"/>
    <w:rsid w:val="007E047C"/>
    <w:rsid w:val="007E0A6B"/>
    <w:rsid w:val="007E0EF3"/>
    <w:rsid w:val="007E552B"/>
    <w:rsid w:val="007F275F"/>
    <w:rsid w:val="007F47BD"/>
    <w:rsid w:val="007F4A51"/>
    <w:rsid w:val="008010EA"/>
    <w:rsid w:val="0080349F"/>
    <w:rsid w:val="008056DC"/>
    <w:rsid w:val="00810965"/>
    <w:rsid w:val="00812FD9"/>
    <w:rsid w:val="008167B4"/>
    <w:rsid w:val="00824DA5"/>
    <w:rsid w:val="0083159F"/>
    <w:rsid w:val="008330CE"/>
    <w:rsid w:val="00833C05"/>
    <w:rsid w:val="00837650"/>
    <w:rsid w:val="00837E4C"/>
    <w:rsid w:val="00842124"/>
    <w:rsid w:val="00842329"/>
    <w:rsid w:val="008425C9"/>
    <w:rsid w:val="00842C83"/>
    <w:rsid w:val="0084504B"/>
    <w:rsid w:val="00845C5F"/>
    <w:rsid w:val="00845F3B"/>
    <w:rsid w:val="00852A4B"/>
    <w:rsid w:val="00854011"/>
    <w:rsid w:val="00866A8C"/>
    <w:rsid w:val="008700B6"/>
    <w:rsid w:val="00872218"/>
    <w:rsid w:val="00873826"/>
    <w:rsid w:val="008745CC"/>
    <w:rsid w:val="008763F1"/>
    <w:rsid w:val="008778DA"/>
    <w:rsid w:val="008809D5"/>
    <w:rsid w:val="00885AD5"/>
    <w:rsid w:val="008860C0"/>
    <w:rsid w:val="00887B4D"/>
    <w:rsid w:val="00893398"/>
    <w:rsid w:val="008960AE"/>
    <w:rsid w:val="008A3220"/>
    <w:rsid w:val="008A3C95"/>
    <w:rsid w:val="008A3F32"/>
    <w:rsid w:val="008A42EF"/>
    <w:rsid w:val="008A4EFB"/>
    <w:rsid w:val="008A761C"/>
    <w:rsid w:val="008B6140"/>
    <w:rsid w:val="008B7A14"/>
    <w:rsid w:val="008C2F54"/>
    <w:rsid w:val="008C6169"/>
    <w:rsid w:val="008D0BB2"/>
    <w:rsid w:val="008D284D"/>
    <w:rsid w:val="008D2855"/>
    <w:rsid w:val="008D3859"/>
    <w:rsid w:val="008D407A"/>
    <w:rsid w:val="008D46B1"/>
    <w:rsid w:val="008D4C96"/>
    <w:rsid w:val="008D4F9F"/>
    <w:rsid w:val="008D6538"/>
    <w:rsid w:val="008F0161"/>
    <w:rsid w:val="008F07AB"/>
    <w:rsid w:val="008F707E"/>
    <w:rsid w:val="0090296C"/>
    <w:rsid w:val="00905873"/>
    <w:rsid w:val="00905C4F"/>
    <w:rsid w:val="00910568"/>
    <w:rsid w:val="00913AFE"/>
    <w:rsid w:val="00921BF7"/>
    <w:rsid w:val="009223C6"/>
    <w:rsid w:val="00924B59"/>
    <w:rsid w:val="00925036"/>
    <w:rsid w:val="0092509F"/>
    <w:rsid w:val="00926DF0"/>
    <w:rsid w:val="00930CFC"/>
    <w:rsid w:val="00935697"/>
    <w:rsid w:val="00943C20"/>
    <w:rsid w:val="00945F15"/>
    <w:rsid w:val="00951F4E"/>
    <w:rsid w:val="0095345E"/>
    <w:rsid w:val="009538D2"/>
    <w:rsid w:val="0095419B"/>
    <w:rsid w:val="0095586C"/>
    <w:rsid w:val="00957C71"/>
    <w:rsid w:val="00961D2B"/>
    <w:rsid w:val="009636F7"/>
    <w:rsid w:val="00966130"/>
    <w:rsid w:val="009663B8"/>
    <w:rsid w:val="00970038"/>
    <w:rsid w:val="00972101"/>
    <w:rsid w:val="00972926"/>
    <w:rsid w:val="009739D9"/>
    <w:rsid w:val="00975210"/>
    <w:rsid w:val="00976E3D"/>
    <w:rsid w:val="00981943"/>
    <w:rsid w:val="009822FF"/>
    <w:rsid w:val="00985A0B"/>
    <w:rsid w:val="00990662"/>
    <w:rsid w:val="00991387"/>
    <w:rsid w:val="00992CB4"/>
    <w:rsid w:val="009939E2"/>
    <w:rsid w:val="00996822"/>
    <w:rsid w:val="00996EF2"/>
    <w:rsid w:val="00997B60"/>
    <w:rsid w:val="009A0C3A"/>
    <w:rsid w:val="009A1FC2"/>
    <w:rsid w:val="009A2CB1"/>
    <w:rsid w:val="009A34E8"/>
    <w:rsid w:val="009A3514"/>
    <w:rsid w:val="009A4A73"/>
    <w:rsid w:val="009A59D1"/>
    <w:rsid w:val="009B39FF"/>
    <w:rsid w:val="009B4EFB"/>
    <w:rsid w:val="009B5C3C"/>
    <w:rsid w:val="009B6774"/>
    <w:rsid w:val="009B6CDC"/>
    <w:rsid w:val="009C490F"/>
    <w:rsid w:val="009C735F"/>
    <w:rsid w:val="009D26AB"/>
    <w:rsid w:val="009D36E9"/>
    <w:rsid w:val="009D371F"/>
    <w:rsid w:val="009E0485"/>
    <w:rsid w:val="009E071D"/>
    <w:rsid w:val="009E0A4E"/>
    <w:rsid w:val="009E393C"/>
    <w:rsid w:val="009E67C7"/>
    <w:rsid w:val="009F1250"/>
    <w:rsid w:val="009F1BDE"/>
    <w:rsid w:val="009F3672"/>
    <w:rsid w:val="009F4273"/>
    <w:rsid w:val="009F451F"/>
    <w:rsid w:val="009F592B"/>
    <w:rsid w:val="00A03AB2"/>
    <w:rsid w:val="00A055FB"/>
    <w:rsid w:val="00A0560C"/>
    <w:rsid w:val="00A0659F"/>
    <w:rsid w:val="00A105EF"/>
    <w:rsid w:val="00A106F2"/>
    <w:rsid w:val="00A14292"/>
    <w:rsid w:val="00A148FE"/>
    <w:rsid w:val="00A16090"/>
    <w:rsid w:val="00A177E8"/>
    <w:rsid w:val="00A2099F"/>
    <w:rsid w:val="00A215DE"/>
    <w:rsid w:val="00A218FF"/>
    <w:rsid w:val="00A24BED"/>
    <w:rsid w:val="00A254D3"/>
    <w:rsid w:val="00A279F6"/>
    <w:rsid w:val="00A27E1E"/>
    <w:rsid w:val="00A33BEA"/>
    <w:rsid w:val="00A400FB"/>
    <w:rsid w:val="00A4012E"/>
    <w:rsid w:val="00A4376E"/>
    <w:rsid w:val="00A43AC8"/>
    <w:rsid w:val="00A43E2C"/>
    <w:rsid w:val="00A528DA"/>
    <w:rsid w:val="00A5373B"/>
    <w:rsid w:val="00A549FD"/>
    <w:rsid w:val="00A56637"/>
    <w:rsid w:val="00A56E59"/>
    <w:rsid w:val="00A601C8"/>
    <w:rsid w:val="00A64B44"/>
    <w:rsid w:val="00A66FA7"/>
    <w:rsid w:val="00A67BFC"/>
    <w:rsid w:val="00A7056A"/>
    <w:rsid w:val="00A7297D"/>
    <w:rsid w:val="00A74332"/>
    <w:rsid w:val="00A74D70"/>
    <w:rsid w:val="00A7589D"/>
    <w:rsid w:val="00A82FAB"/>
    <w:rsid w:val="00A835A4"/>
    <w:rsid w:val="00A858A6"/>
    <w:rsid w:val="00A85BF1"/>
    <w:rsid w:val="00A92A94"/>
    <w:rsid w:val="00A942CD"/>
    <w:rsid w:val="00A966A0"/>
    <w:rsid w:val="00A97761"/>
    <w:rsid w:val="00AA0B4E"/>
    <w:rsid w:val="00AA152F"/>
    <w:rsid w:val="00AA288C"/>
    <w:rsid w:val="00AA32C8"/>
    <w:rsid w:val="00AB037C"/>
    <w:rsid w:val="00AB125E"/>
    <w:rsid w:val="00AB3185"/>
    <w:rsid w:val="00AB4439"/>
    <w:rsid w:val="00AC1447"/>
    <w:rsid w:val="00AC2F20"/>
    <w:rsid w:val="00AC4B8A"/>
    <w:rsid w:val="00AD0EB9"/>
    <w:rsid w:val="00AD2C2E"/>
    <w:rsid w:val="00AD47E3"/>
    <w:rsid w:val="00AD5D88"/>
    <w:rsid w:val="00AE281A"/>
    <w:rsid w:val="00AE3467"/>
    <w:rsid w:val="00AE6E2A"/>
    <w:rsid w:val="00AF079D"/>
    <w:rsid w:val="00AF1940"/>
    <w:rsid w:val="00AF2090"/>
    <w:rsid w:val="00AF4183"/>
    <w:rsid w:val="00AF4185"/>
    <w:rsid w:val="00B01A58"/>
    <w:rsid w:val="00B034EA"/>
    <w:rsid w:val="00B06A86"/>
    <w:rsid w:val="00B07A10"/>
    <w:rsid w:val="00B13660"/>
    <w:rsid w:val="00B13E2F"/>
    <w:rsid w:val="00B20958"/>
    <w:rsid w:val="00B211CC"/>
    <w:rsid w:val="00B23B5B"/>
    <w:rsid w:val="00B24A45"/>
    <w:rsid w:val="00B25D11"/>
    <w:rsid w:val="00B2689A"/>
    <w:rsid w:val="00B27183"/>
    <w:rsid w:val="00B308EE"/>
    <w:rsid w:val="00B33374"/>
    <w:rsid w:val="00B348EE"/>
    <w:rsid w:val="00B41158"/>
    <w:rsid w:val="00B4308E"/>
    <w:rsid w:val="00B455C3"/>
    <w:rsid w:val="00B476C8"/>
    <w:rsid w:val="00B47E7F"/>
    <w:rsid w:val="00B5000F"/>
    <w:rsid w:val="00B5068E"/>
    <w:rsid w:val="00B54716"/>
    <w:rsid w:val="00B56823"/>
    <w:rsid w:val="00B57D9B"/>
    <w:rsid w:val="00B612BA"/>
    <w:rsid w:val="00B661CB"/>
    <w:rsid w:val="00B66505"/>
    <w:rsid w:val="00B708F0"/>
    <w:rsid w:val="00B72D87"/>
    <w:rsid w:val="00B75351"/>
    <w:rsid w:val="00B770C1"/>
    <w:rsid w:val="00B81617"/>
    <w:rsid w:val="00B835F8"/>
    <w:rsid w:val="00B83B4C"/>
    <w:rsid w:val="00B84B31"/>
    <w:rsid w:val="00B87887"/>
    <w:rsid w:val="00B87DC0"/>
    <w:rsid w:val="00B9180A"/>
    <w:rsid w:val="00B91ED1"/>
    <w:rsid w:val="00B92AF2"/>
    <w:rsid w:val="00B935FC"/>
    <w:rsid w:val="00B96BAF"/>
    <w:rsid w:val="00BA0A84"/>
    <w:rsid w:val="00BA180C"/>
    <w:rsid w:val="00BA508B"/>
    <w:rsid w:val="00BB0222"/>
    <w:rsid w:val="00BB072D"/>
    <w:rsid w:val="00BB1487"/>
    <w:rsid w:val="00BB318B"/>
    <w:rsid w:val="00BB4319"/>
    <w:rsid w:val="00BB55DC"/>
    <w:rsid w:val="00BC1CA3"/>
    <w:rsid w:val="00BC4032"/>
    <w:rsid w:val="00BC4644"/>
    <w:rsid w:val="00BC4F74"/>
    <w:rsid w:val="00BC5EEE"/>
    <w:rsid w:val="00BD1328"/>
    <w:rsid w:val="00BD30DB"/>
    <w:rsid w:val="00BD398E"/>
    <w:rsid w:val="00BD4DB9"/>
    <w:rsid w:val="00BD519B"/>
    <w:rsid w:val="00BD5A5D"/>
    <w:rsid w:val="00BD725E"/>
    <w:rsid w:val="00BE2699"/>
    <w:rsid w:val="00BE365D"/>
    <w:rsid w:val="00BE4351"/>
    <w:rsid w:val="00BE6951"/>
    <w:rsid w:val="00BE7E1A"/>
    <w:rsid w:val="00BF139C"/>
    <w:rsid w:val="00BF1C77"/>
    <w:rsid w:val="00BF3BF2"/>
    <w:rsid w:val="00BF44B2"/>
    <w:rsid w:val="00BF52A2"/>
    <w:rsid w:val="00BF5E98"/>
    <w:rsid w:val="00C0043B"/>
    <w:rsid w:val="00C027FE"/>
    <w:rsid w:val="00C05137"/>
    <w:rsid w:val="00C1261A"/>
    <w:rsid w:val="00C25538"/>
    <w:rsid w:val="00C30AEB"/>
    <w:rsid w:val="00C33ABB"/>
    <w:rsid w:val="00C34AB5"/>
    <w:rsid w:val="00C35554"/>
    <w:rsid w:val="00C35558"/>
    <w:rsid w:val="00C42EF6"/>
    <w:rsid w:val="00C50733"/>
    <w:rsid w:val="00C52EB9"/>
    <w:rsid w:val="00C54DBF"/>
    <w:rsid w:val="00C56E55"/>
    <w:rsid w:val="00C57521"/>
    <w:rsid w:val="00C57A41"/>
    <w:rsid w:val="00C70781"/>
    <w:rsid w:val="00C7244B"/>
    <w:rsid w:val="00C75E95"/>
    <w:rsid w:val="00C778ED"/>
    <w:rsid w:val="00C80870"/>
    <w:rsid w:val="00C809B8"/>
    <w:rsid w:val="00C81BAB"/>
    <w:rsid w:val="00C8200F"/>
    <w:rsid w:val="00C82A96"/>
    <w:rsid w:val="00C85321"/>
    <w:rsid w:val="00C8542A"/>
    <w:rsid w:val="00C86D17"/>
    <w:rsid w:val="00C91215"/>
    <w:rsid w:val="00C91D77"/>
    <w:rsid w:val="00C978F7"/>
    <w:rsid w:val="00CA054B"/>
    <w:rsid w:val="00CA0D49"/>
    <w:rsid w:val="00CA13BC"/>
    <w:rsid w:val="00CA2669"/>
    <w:rsid w:val="00CA2A3A"/>
    <w:rsid w:val="00CA50FD"/>
    <w:rsid w:val="00CA6AB8"/>
    <w:rsid w:val="00CB0DC7"/>
    <w:rsid w:val="00CB15BE"/>
    <w:rsid w:val="00CB20B8"/>
    <w:rsid w:val="00CB2400"/>
    <w:rsid w:val="00CB2CC1"/>
    <w:rsid w:val="00CC0866"/>
    <w:rsid w:val="00CC0B00"/>
    <w:rsid w:val="00CC32F0"/>
    <w:rsid w:val="00CC6A17"/>
    <w:rsid w:val="00CC6B2A"/>
    <w:rsid w:val="00CD09B0"/>
    <w:rsid w:val="00CD1C00"/>
    <w:rsid w:val="00CD3B71"/>
    <w:rsid w:val="00CD54F5"/>
    <w:rsid w:val="00CD7EE1"/>
    <w:rsid w:val="00CE2F67"/>
    <w:rsid w:val="00CE56CB"/>
    <w:rsid w:val="00CE7896"/>
    <w:rsid w:val="00CF06B9"/>
    <w:rsid w:val="00CF093C"/>
    <w:rsid w:val="00CF0B84"/>
    <w:rsid w:val="00CF418E"/>
    <w:rsid w:val="00CF51D8"/>
    <w:rsid w:val="00CF5278"/>
    <w:rsid w:val="00CF7C2A"/>
    <w:rsid w:val="00D00CE8"/>
    <w:rsid w:val="00D029B8"/>
    <w:rsid w:val="00D04575"/>
    <w:rsid w:val="00D11C30"/>
    <w:rsid w:val="00D123FF"/>
    <w:rsid w:val="00D13659"/>
    <w:rsid w:val="00D13A23"/>
    <w:rsid w:val="00D155D5"/>
    <w:rsid w:val="00D20DD3"/>
    <w:rsid w:val="00D31163"/>
    <w:rsid w:val="00D36D71"/>
    <w:rsid w:val="00D37E52"/>
    <w:rsid w:val="00D4173E"/>
    <w:rsid w:val="00D417F2"/>
    <w:rsid w:val="00D46D07"/>
    <w:rsid w:val="00D46D1A"/>
    <w:rsid w:val="00D47754"/>
    <w:rsid w:val="00D51DCC"/>
    <w:rsid w:val="00D53335"/>
    <w:rsid w:val="00D57EB1"/>
    <w:rsid w:val="00D61DED"/>
    <w:rsid w:val="00D63D3C"/>
    <w:rsid w:val="00D65C85"/>
    <w:rsid w:val="00D67F15"/>
    <w:rsid w:val="00D70E80"/>
    <w:rsid w:val="00D724B8"/>
    <w:rsid w:val="00D744AA"/>
    <w:rsid w:val="00D74C40"/>
    <w:rsid w:val="00D7612C"/>
    <w:rsid w:val="00D77DC7"/>
    <w:rsid w:val="00D82920"/>
    <w:rsid w:val="00D836E6"/>
    <w:rsid w:val="00D842F8"/>
    <w:rsid w:val="00D8786D"/>
    <w:rsid w:val="00D911B5"/>
    <w:rsid w:val="00D92F98"/>
    <w:rsid w:val="00D9503F"/>
    <w:rsid w:val="00D963A9"/>
    <w:rsid w:val="00D9784D"/>
    <w:rsid w:val="00DA1AD3"/>
    <w:rsid w:val="00DB0A5D"/>
    <w:rsid w:val="00DB1763"/>
    <w:rsid w:val="00DB48A4"/>
    <w:rsid w:val="00DB4BC8"/>
    <w:rsid w:val="00DB680F"/>
    <w:rsid w:val="00DC43B3"/>
    <w:rsid w:val="00DC51BB"/>
    <w:rsid w:val="00DC5E41"/>
    <w:rsid w:val="00DC759D"/>
    <w:rsid w:val="00DD0748"/>
    <w:rsid w:val="00DD07C6"/>
    <w:rsid w:val="00DD4A9C"/>
    <w:rsid w:val="00DD5E4E"/>
    <w:rsid w:val="00DE1C6F"/>
    <w:rsid w:val="00DE2E01"/>
    <w:rsid w:val="00DE5AEE"/>
    <w:rsid w:val="00DE7224"/>
    <w:rsid w:val="00DF38C3"/>
    <w:rsid w:val="00DF4110"/>
    <w:rsid w:val="00E018C9"/>
    <w:rsid w:val="00E045D7"/>
    <w:rsid w:val="00E0658A"/>
    <w:rsid w:val="00E07E67"/>
    <w:rsid w:val="00E10748"/>
    <w:rsid w:val="00E127D5"/>
    <w:rsid w:val="00E138CD"/>
    <w:rsid w:val="00E13A79"/>
    <w:rsid w:val="00E1775D"/>
    <w:rsid w:val="00E22F69"/>
    <w:rsid w:val="00E239DD"/>
    <w:rsid w:val="00E27461"/>
    <w:rsid w:val="00E307A6"/>
    <w:rsid w:val="00E30C35"/>
    <w:rsid w:val="00E32DE4"/>
    <w:rsid w:val="00E34E9C"/>
    <w:rsid w:val="00E37D25"/>
    <w:rsid w:val="00E43024"/>
    <w:rsid w:val="00E43C05"/>
    <w:rsid w:val="00E45FEA"/>
    <w:rsid w:val="00E46968"/>
    <w:rsid w:val="00E5165D"/>
    <w:rsid w:val="00E56B65"/>
    <w:rsid w:val="00E57309"/>
    <w:rsid w:val="00E61165"/>
    <w:rsid w:val="00E62F9C"/>
    <w:rsid w:val="00E6359E"/>
    <w:rsid w:val="00E6369C"/>
    <w:rsid w:val="00E671DD"/>
    <w:rsid w:val="00E71324"/>
    <w:rsid w:val="00E71F42"/>
    <w:rsid w:val="00E73E2C"/>
    <w:rsid w:val="00E74947"/>
    <w:rsid w:val="00E77851"/>
    <w:rsid w:val="00E8553E"/>
    <w:rsid w:val="00E873C1"/>
    <w:rsid w:val="00E87F17"/>
    <w:rsid w:val="00E9103C"/>
    <w:rsid w:val="00E946CB"/>
    <w:rsid w:val="00EA2FE7"/>
    <w:rsid w:val="00EA3C94"/>
    <w:rsid w:val="00EA64FD"/>
    <w:rsid w:val="00EA7E92"/>
    <w:rsid w:val="00EB28C5"/>
    <w:rsid w:val="00EB2AFC"/>
    <w:rsid w:val="00EB349B"/>
    <w:rsid w:val="00EB5011"/>
    <w:rsid w:val="00EB540E"/>
    <w:rsid w:val="00EB7B76"/>
    <w:rsid w:val="00EC6D54"/>
    <w:rsid w:val="00EC6E7B"/>
    <w:rsid w:val="00ED1E3B"/>
    <w:rsid w:val="00ED27BB"/>
    <w:rsid w:val="00ED4485"/>
    <w:rsid w:val="00ED4AE6"/>
    <w:rsid w:val="00ED5C5D"/>
    <w:rsid w:val="00ED5D59"/>
    <w:rsid w:val="00ED6E44"/>
    <w:rsid w:val="00ED74FA"/>
    <w:rsid w:val="00EE1264"/>
    <w:rsid w:val="00EE6E8D"/>
    <w:rsid w:val="00EF01CB"/>
    <w:rsid w:val="00EF0EAF"/>
    <w:rsid w:val="00EF51D3"/>
    <w:rsid w:val="00F0354A"/>
    <w:rsid w:val="00F06A7B"/>
    <w:rsid w:val="00F14C04"/>
    <w:rsid w:val="00F14E0B"/>
    <w:rsid w:val="00F15F0E"/>
    <w:rsid w:val="00F16710"/>
    <w:rsid w:val="00F17581"/>
    <w:rsid w:val="00F25D1B"/>
    <w:rsid w:val="00F30417"/>
    <w:rsid w:val="00F32D09"/>
    <w:rsid w:val="00F425F7"/>
    <w:rsid w:val="00F437DA"/>
    <w:rsid w:val="00F47DDD"/>
    <w:rsid w:val="00F50B92"/>
    <w:rsid w:val="00F51632"/>
    <w:rsid w:val="00F55C07"/>
    <w:rsid w:val="00F5693E"/>
    <w:rsid w:val="00F6262B"/>
    <w:rsid w:val="00F67ABB"/>
    <w:rsid w:val="00F72573"/>
    <w:rsid w:val="00F7296C"/>
    <w:rsid w:val="00F74847"/>
    <w:rsid w:val="00F76A51"/>
    <w:rsid w:val="00F84A08"/>
    <w:rsid w:val="00F86F99"/>
    <w:rsid w:val="00F87B71"/>
    <w:rsid w:val="00F9017B"/>
    <w:rsid w:val="00F93CCA"/>
    <w:rsid w:val="00F96EF4"/>
    <w:rsid w:val="00F9749B"/>
    <w:rsid w:val="00FA122F"/>
    <w:rsid w:val="00FA3DBE"/>
    <w:rsid w:val="00FB20F3"/>
    <w:rsid w:val="00FB3EF8"/>
    <w:rsid w:val="00FB78F4"/>
    <w:rsid w:val="00FC0CF8"/>
    <w:rsid w:val="00FC23FD"/>
    <w:rsid w:val="00FC345B"/>
    <w:rsid w:val="00FC43CD"/>
    <w:rsid w:val="00FC614A"/>
    <w:rsid w:val="00FC7F2D"/>
    <w:rsid w:val="00FD32B7"/>
    <w:rsid w:val="00FD3474"/>
    <w:rsid w:val="00FD3B8D"/>
    <w:rsid w:val="00FD565F"/>
    <w:rsid w:val="00FE08DB"/>
    <w:rsid w:val="00FE0B83"/>
    <w:rsid w:val="00FE2D4E"/>
    <w:rsid w:val="00FE3A2E"/>
    <w:rsid w:val="00FE6EE1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DF43F8"/>
  <w15:chartTrackingRefBased/>
  <w15:docId w15:val="{AEEBED2B-3726-4337-9D1E-F976362D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2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2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rsid w:val="006922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92231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F17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87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E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rsid w:val="00386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6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59E"/>
  </w:style>
  <w:style w:type="paragraph" w:styleId="CommentSubject">
    <w:name w:val="annotation subject"/>
    <w:basedOn w:val="CommentText"/>
    <w:next w:val="CommentText"/>
    <w:link w:val="CommentSubjectChar"/>
    <w:rsid w:val="0038659E"/>
    <w:rPr>
      <w:b/>
      <w:bCs/>
    </w:rPr>
  </w:style>
  <w:style w:type="character" w:customStyle="1" w:styleId="CommentSubjectChar">
    <w:name w:val="Comment Subject Char"/>
    <w:link w:val="CommentSubject"/>
    <w:rsid w:val="0038659E"/>
    <w:rPr>
      <w:b/>
      <w:bCs/>
    </w:rPr>
  </w:style>
  <w:style w:type="table" w:styleId="TableGrid">
    <w:name w:val="Table Grid"/>
    <w:basedOn w:val="TableNormal"/>
    <w:rsid w:val="0078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2CB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4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Order: Evaluation and Treatment of Nongonococcal Urethritis (NGU)</vt:lpstr>
    </vt:vector>
  </TitlesOfParts>
  <Company>CDB-DHHS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Order: Evaluation and Treatment of Nongonococcal Urethritis (NGU)</dc:title>
  <dc:subject/>
  <dc:creator>ncedssuser</dc:creator>
  <cp:keywords/>
  <dc:description/>
  <cp:lastModifiedBy>Rose, Carol L</cp:lastModifiedBy>
  <cp:revision>4</cp:revision>
  <cp:lastPrinted>2015-12-04T15:41:00Z</cp:lastPrinted>
  <dcterms:created xsi:type="dcterms:W3CDTF">2021-09-30T17:03:00Z</dcterms:created>
  <dcterms:modified xsi:type="dcterms:W3CDTF">2021-09-30T17:51:00Z</dcterms:modified>
</cp:coreProperties>
</file>